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A6" w:rsidRPr="00277637" w:rsidRDefault="00CB1AA6" w:rsidP="00277637">
      <w:pPr>
        <w:pStyle w:val="Pod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277637" w:rsidRDefault="00277637" w:rsidP="0027763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CB1AA6" w:rsidRPr="00277637" w:rsidRDefault="009B2768" w:rsidP="0027763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77637">
        <w:rPr>
          <w:rFonts w:asciiTheme="minorHAnsi" w:hAnsiTheme="minorHAnsi" w:cstheme="minorHAnsi"/>
          <w:b/>
          <w:sz w:val="24"/>
          <w:szCs w:val="24"/>
        </w:rPr>
        <w:t xml:space="preserve">Informacja z </w:t>
      </w:r>
      <w:r w:rsidR="005E590A" w:rsidRPr="00277637">
        <w:rPr>
          <w:rFonts w:asciiTheme="minorHAnsi" w:hAnsiTheme="minorHAnsi" w:cstheme="minorHAnsi"/>
          <w:b/>
          <w:sz w:val="24"/>
          <w:szCs w:val="24"/>
        </w:rPr>
        <w:t>wyboru najkorzystniejszej oferty</w:t>
      </w:r>
    </w:p>
    <w:p w:rsidR="00CB1AA6" w:rsidRPr="00277637" w:rsidRDefault="00CB1AA6" w:rsidP="0027763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E0317C" w:rsidRPr="00277637" w:rsidRDefault="00CB1AA6" w:rsidP="00277637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27763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Zamawiający</w:t>
      </w:r>
    </w:p>
    <w:p w:rsidR="0083569D" w:rsidRPr="00277637" w:rsidRDefault="0083569D" w:rsidP="00277637">
      <w:pPr>
        <w:spacing w:after="0" w:line="36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277637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Zespół Szkół Przemysłu Spożywczego w Łodzi,</w:t>
      </w:r>
    </w:p>
    <w:p w:rsidR="00E0317C" w:rsidRPr="00277637" w:rsidRDefault="0083569D" w:rsidP="00277637">
      <w:pPr>
        <w:spacing w:after="0" w:line="36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277637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ul. Franciszkańska 137, 91-845 Łódź</w:t>
      </w:r>
    </w:p>
    <w:p w:rsidR="00E0317C" w:rsidRPr="00277637" w:rsidRDefault="00E0317C" w:rsidP="00277637">
      <w:pPr>
        <w:pStyle w:val="Default"/>
        <w:spacing w:line="360" w:lineRule="auto"/>
        <w:rPr>
          <w:rFonts w:asciiTheme="minorHAnsi" w:hAnsiTheme="minorHAnsi" w:cstheme="minorHAnsi"/>
        </w:rPr>
      </w:pPr>
      <w:r w:rsidRPr="00277637">
        <w:rPr>
          <w:rFonts w:asciiTheme="minorHAnsi" w:hAnsiTheme="minorHAnsi" w:cstheme="minorHAnsi"/>
          <w:b/>
          <w:kern w:val="1"/>
          <w:lang w:eastAsia="zh-CN"/>
        </w:rPr>
        <w:t>e mail</w:t>
      </w:r>
      <w:r w:rsidR="00FF539C" w:rsidRPr="00277637">
        <w:rPr>
          <w:rFonts w:asciiTheme="minorHAnsi" w:hAnsiTheme="minorHAnsi" w:cstheme="minorHAnsi"/>
          <w:b/>
          <w:kern w:val="1"/>
          <w:lang w:eastAsia="zh-CN"/>
        </w:rPr>
        <w:t>:</w:t>
      </w:r>
      <w:r w:rsidR="00FF539C" w:rsidRPr="00277637">
        <w:rPr>
          <w:rFonts w:asciiTheme="minorHAnsi" w:hAnsiTheme="minorHAnsi" w:cstheme="minorHAnsi"/>
        </w:rPr>
        <w:t xml:space="preserve"> </w:t>
      </w:r>
      <w:r w:rsidR="0083569D" w:rsidRPr="00277637">
        <w:rPr>
          <w:rFonts w:asciiTheme="minorHAnsi" w:hAnsiTheme="minorHAnsi" w:cstheme="minorHAnsi"/>
        </w:rPr>
        <w:t>kontakt@zsps.elodz.edu.pl</w:t>
      </w:r>
    </w:p>
    <w:p w:rsidR="00900DA0" w:rsidRPr="00277637" w:rsidRDefault="00900DA0" w:rsidP="0027763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CB1AA6" w:rsidRPr="00277637" w:rsidRDefault="00CB1AA6" w:rsidP="00277637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27763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Tytuł postępowania</w:t>
      </w:r>
      <w:bookmarkStart w:id="0" w:name="_Hlk481443755"/>
    </w:p>
    <w:p w:rsidR="00BB0ADD" w:rsidRPr="00277637" w:rsidRDefault="00BB0ADD" w:rsidP="00277637">
      <w:pPr>
        <w:tabs>
          <w:tab w:val="left" w:pos="1365"/>
        </w:tabs>
        <w:spacing w:after="12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900DA0" w:rsidRPr="00277637" w:rsidRDefault="0083569D" w:rsidP="00277637">
      <w:pPr>
        <w:tabs>
          <w:tab w:val="left" w:pos="136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77637">
        <w:rPr>
          <w:rFonts w:asciiTheme="minorHAnsi" w:hAnsiTheme="minorHAnsi" w:cstheme="minorHAnsi"/>
          <w:sz w:val="24"/>
          <w:szCs w:val="24"/>
          <w:lang w:eastAsia="pl-PL"/>
        </w:rPr>
        <w:t xml:space="preserve">Zakup sprzętu komputerowego i  wyposażenia pracowni językowej dla Zespołu Szkół Przemysłu Spożywczego w Łodzi w ramach projektu </w:t>
      </w:r>
      <w:r w:rsidRPr="00277637">
        <w:rPr>
          <w:rFonts w:asciiTheme="minorHAnsi" w:hAnsiTheme="minorHAnsi" w:cstheme="minorHAnsi"/>
          <w:b/>
          <w:sz w:val="24"/>
          <w:szCs w:val="24"/>
          <w:lang w:eastAsia="pl-PL"/>
        </w:rPr>
        <w:t>„Lody i desery – to lubię!”</w:t>
      </w:r>
      <w:r w:rsidRPr="00277637">
        <w:rPr>
          <w:rFonts w:asciiTheme="minorHAnsi" w:hAnsiTheme="minorHAnsi" w:cstheme="minorHAnsi"/>
          <w:sz w:val="24"/>
          <w:szCs w:val="24"/>
          <w:lang w:eastAsia="pl-PL"/>
        </w:rPr>
        <w:t xml:space="preserve"> (nr umowy RPLD.11.03.01-10-0015/21-00) współfinansowanego  ze środków Europejskiego Funduszu Społecznego w ramach Regionalnego Programu Operacyjnego Województwa Łódzkiego na lata 2014-2020</w:t>
      </w:r>
      <w:r w:rsidR="00277637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B1AA6" w:rsidRPr="00277637" w:rsidRDefault="001641A1" w:rsidP="00277637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27763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z otwarcia ofert</w:t>
      </w:r>
    </w:p>
    <w:bookmarkEnd w:id="0"/>
    <w:p w:rsidR="00DF41E4" w:rsidRPr="00277637" w:rsidRDefault="001641A1" w:rsidP="00277637">
      <w:pPr>
        <w:tabs>
          <w:tab w:val="left" w:pos="1365"/>
        </w:tabs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277637">
        <w:rPr>
          <w:rFonts w:asciiTheme="minorHAnsi" w:hAnsiTheme="minorHAnsi" w:cstheme="minorHAnsi"/>
          <w:sz w:val="24"/>
          <w:szCs w:val="24"/>
          <w:lang w:eastAsia="pl-PL"/>
        </w:rPr>
        <w:t xml:space="preserve">Zamawiający zamierza przeznaczyć na sfinansowanie </w:t>
      </w:r>
      <w:r w:rsidR="0083569D" w:rsidRPr="00277637">
        <w:rPr>
          <w:rFonts w:asciiTheme="minorHAnsi" w:hAnsiTheme="minorHAnsi" w:cstheme="minorHAnsi"/>
          <w:sz w:val="24"/>
          <w:szCs w:val="24"/>
          <w:lang w:eastAsia="pl-PL"/>
        </w:rPr>
        <w:t>dostawy</w:t>
      </w:r>
      <w:r w:rsidR="00E657C9" w:rsidRPr="00277637">
        <w:rPr>
          <w:rFonts w:asciiTheme="minorHAnsi" w:hAnsiTheme="minorHAnsi" w:cstheme="minorHAnsi"/>
          <w:sz w:val="24"/>
          <w:szCs w:val="24"/>
          <w:lang w:eastAsia="pl-PL"/>
        </w:rPr>
        <w:t xml:space="preserve"> następujące</w:t>
      </w:r>
      <w:r w:rsidRPr="00277637">
        <w:rPr>
          <w:rFonts w:asciiTheme="minorHAnsi" w:hAnsiTheme="minorHAnsi" w:cstheme="minorHAnsi"/>
          <w:sz w:val="24"/>
          <w:szCs w:val="24"/>
          <w:lang w:eastAsia="pl-PL"/>
        </w:rPr>
        <w:t xml:space="preserve"> kwoty</w:t>
      </w:r>
      <w:r w:rsidR="00E42AE1" w:rsidRPr="00277637">
        <w:rPr>
          <w:rFonts w:asciiTheme="minorHAnsi" w:hAnsiTheme="minorHAnsi" w:cstheme="minorHAnsi"/>
          <w:sz w:val="24"/>
          <w:szCs w:val="24"/>
          <w:lang w:eastAsia="pl-PL"/>
        </w:rPr>
        <w:t xml:space="preserve"> brutto</w:t>
      </w:r>
      <w:r w:rsidRPr="00277637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:rsidR="001641A1" w:rsidRPr="00277637" w:rsidRDefault="001641A1" w:rsidP="00277637">
      <w:pPr>
        <w:tabs>
          <w:tab w:val="left" w:pos="1365"/>
        </w:tabs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277637">
        <w:rPr>
          <w:rFonts w:asciiTheme="minorHAnsi" w:hAnsiTheme="minorHAnsi" w:cstheme="minorHAnsi"/>
          <w:sz w:val="24"/>
          <w:szCs w:val="24"/>
          <w:lang w:eastAsia="pl-PL"/>
        </w:rPr>
        <w:t xml:space="preserve">Część 1: -  </w:t>
      </w:r>
      <w:r w:rsidR="0083569D" w:rsidRPr="00277637">
        <w:rPr>
          <w:rFonts w:asciiTheme="minorHAnsi" w:hAnsiTheme="minorHAnsi" w:cstheme="minorHAnsi"/>
          <w:sz w:val="24"/>
          <w:szCs w:val="24"/>
          <w:lang w:eastAsia="pl-PL"/>
        </w:rPr>
        <w:t>68 200</w:t>
      </w:r>
      <w:r w:rsidR="00E657C9" w:rsidRPr="00277637">
        <w:rPr>
          <w:rFonts w:asciiTheme="minorHAnsi" w:hAnsiTheme="minorHAnsi" w:cstheme="minorHAnsi"/>
          <w:sz w:val="24"/>
          <w:szCs w:val="24"/>
          <w:lang w:eastAsia="pl-PL"/>
        </w:rPr>
        <w:t>,00</w:t>
      </w:r>
      <w:r w:rsidRPr="00277637">
        <w:rPr>
          <w:rFonts w:asciiTheme="minorHAnsi" w:hAnsiTheme="minorHAnsi" w:cstheme="minorHAnsi"/>
          <w:sz w:val="24"/>
          <w:szCs w:val="24"/>
          <w:lang w:eastAsia="pl-PL"/>
        </w:rPr>
        <w:t xml:space="preserve"> zł.</w:t>
      </w:r>
    </w:p>
    <w:p w:rsidR="00230687" w:rsidRPr="00277637" w:rsidRDefault="001641A1" w:rsidP="00277637">
      <w:pPr>
        <w:tabs>
          <w:tab w:val="left" w:pos="136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77637">
        <w:rPr>
          <w:rFonts w:asciiTheme="minorHAnsi" w:hAnsiTheme="minorHAnsi" w:cstheme="minorHAnsi"/>
          <w:sz w:val="24"/>
          <w:szCs w:val="24"/>
          <w:lang w:eastAsia="pl-PL"/>
        </w:rPr>
        <w:t xml:space="preserve">Część 2 :– </w:t>
      </w:r>
      <w:r w:rsidR="0083569D" w:rsidRPr="00277637">
        <w:rPr>
          <w:rFonts w:asciiTheme="minorHAnsi" w:hAnsiTheme="minorHAnsi" w:cstheme="minorHAnsi"/>
          <w:sz w:val="24"/>
          <w:szCs w:val="24"/>
          <w:lang w:eastAsia="pl-PL"/>
        </w:rPr>
        <w:t xml:space="preserve">35 </w:t>
      </w:r>
      <w:r w:rsidRPr="00277637">
        <w:rPr>
          <w:rFonts w:asciiTheme="minorHAnsi" w:hAnsiTheme="minorHAnsi" w:cstheme="minorHAnsi"/>
          <w:sz w:val="24"/>
          <w:szCs w:val="24"/>
          <w:lang w:eastAsia="pl-PL"/>
        </w:rPr>
        <w:t>000,00 zł.</w:t>
      </w:r>
    </w:p>
    <w:p w:rsidR="00CB1AA6" w:rsidRPr="00277637" w:rsidRDefault="00CB1AA6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277637">
        <w:rPr>
          <w:rFonts w:asciiTheme="minorHAnsi" w:hAnsiTheme="minorHAnsi" w:cstheme="minorHAnsi"/>
          <w:szCs w:val="24"/>
        </w:rPr>
        <w:t xml:space="preserve">Do dnia </w:t>
      </w:r>
      <w:r w:rsidR="0083569D" w:rsidRPr="00277637">
        <w:rPr>
          <w:rFonts w:asciiTheme="minorHAnsi" w:hAnsiTheme="minorHAnsi" w:cstheme="minorHAnsi"/>
          <w:szCs w:val="24"/>
        </w:rPr>
        <w:t>17</w:t>
      </w:r>
      <w:r w:rsidR="00FF539C" w:rsidRPr="00277637">
        <w:rPr>
          <w:rFonts w:asciiTheme="minorHAnsi" w:hAnsiTheme="minorHAnsi" w:cstheme="minorHAnsi"/>
          <w:szCs w:val="24"/>
        </w:rPr>
        <w:t>.</w:t>
      </w:r>
      <w:r w:rsidR="0083569D" w:rsidRPr="00277637">
        <w:rPr>
          <w:rFonts w:asciiTheme="minorHAnsi" w:hAnsiTheme="minorHAnsi" w:cstheme="minorHAnsi"/>
          <w:szCs w:val="24"/>
        </w:rPr>
        <w:t>11</w:t>
      </w:r>
      <w:r w:rsidR="00FF539C" w:rsidRPr="00277637">
        <w:rPr>
          <w:rFonts w:asciiTheme="minorHAnsi" w:hAnsiTheme="minorHAnsi" w:cstheme="minorHAnsi"/>
          <w:szCs w:val="24"/>
        </w:rPr>
        <w:t>.20</w:t>
      </w:r>
      <w:r w:rsidR="00722EB7" w:rsidRPr="00277637">
        <w:rPr>
          <w:rFonts w:asciiTheme="minorHAnsi" w:hAnsiTheme="minorHAnsi" w:cstheme="minorHAnsi"/>
          <w:szCs w:val="24"/>
        </w:rPr>
        <w:t>2</w:t>
      </w:r>
      <w:r w:rsidR="0083569D" w:rsidRPr="00277637">
        <w:rPr>
          <w:rFonts w:asciiTheme="minorHAnsi" w:hAnsiTheme="minorHAnsi" w:cstheme="minorHAnsi"/>
          <w:szCs w:val="24"/>
        </w:rPr>
        <w:t>2</w:t>
      </w:r>
      <w:r w:rsidRPr="00277637">
        <w:rPr>
          <w:rFonts w:asciiTheme="minorHAnsi" w:hAnsiTheme="minorHAnsi" w:cstheme="minorHAnsi"/>
          <w:szCs w:val="24"/>
        </w:rPr>
        <w:t xml:space="preserve"> r. do godziny</w:t>
      </w:r>
      <w:r w:rsidR="00230687" w:rsidRPr="00277637">
        <w:rPr>
          <w:rFonts w:asciiTheme="minorHAnsi" w:hAnsiTheme="minorHAnsi" w:cstheme="minorHAnsi"/>
          <w:szCs w:val="24"/>
        </w:rPr>
        <w:t xml:space="preserve"> 1</w:t>
      </w:r>
      <w:r w:rsidR="0083569D" w:rsidRPr="00277637">
        <w:rPr>
          <w:rFonts w:asciiTheme="minorHAnsi" w:hAnsiTheme="minorHAnsi" w:cstheme="minorHAnsi"/>
          <w:szCs w:val="24"/>
        </w:rPr>
        <w:t>0</w:t>
      </w:r>
      <w:r w:rsidRPr="00277637">
        <w:rPr>
          <w:rFonts w:asciiTheme="minorHAnsi" w:hAnsiTheme="minorHAnsi" w:cstheme="minorHAnsi"/>
          <w:szCs w:val="24"/>
        </w:rPr>
        <w:t>.</w:t>
      </w:r>
      <w:r w:rsidR="00230687" w:rsidRPr="00277637">
        <w:rPr>
          <w:rFonts w:asciiTheme="minorHAnsi" w:hAnsiTheme="minorHAnsi" w:cstheme="minorHAnsi"/>
          <w:szCs w:val="24"/>
        </w:rPr>
        <w:t>0</w:t>
      </w:r>
      <w:r w:rsidRPr="00277637">
        <w:rPr>
          <w:rFonts w:asciiTheme="minorHAnsi" w:hAnsiTheme="minorHAnsi" w:cstheme="minorHAnsi"/>
          <w:szCs w:val="24"/>
        </w:rPr>
        <w:t>0 wpłynęł</w:t>
      </w:r>
      <w:r w:rsidR="000B6E7B" w:rsidRPr="00277637">
        <w:rPr>
          <w:rFonts w:asciiTheme="minorHAnsi" w:hAnsiTheme="minorHAnsi" w:cstheme="minorHAnsi"/>
          <w:szCs w:val="24"/>
        </w:rPr>
        <w:t>o</w:t>
      </w:r>
      <w:r w:rsidR="00722EB7" w:rsidRPr="00277637">
        <w:rPr>
          <w:rFonts w:asciiTheme="minorHAnsi" w:hAnsiTheme="minorHAnsi" w:cstheme="minorHAnsi"/>
          <w:szCs w:val="24"/>
        </w:rPr>
        <w:t xml:space="preserve"> </w:t>
      </w:r>
      <w:r w:rsidR="000B6E7B" w:rsidRPr="00277637">
        <w:rPr>
          <w:rFonts w:asciiTheme="minorHAnsi" w:hAnsiTheme="minorHAnsi" w:cstheme="minorHAnsi"/>
          <w:szCs w:val="24"/>
        </w:rPr>
        <w:t>13</w:t>
      </w:r>
      <w:r w:rsidRPr="00277637">
        <w:rPr>
          <w:rFonts w:asciiTheme="minorHAnsi" w:hAnsiTheme="minorHAnsi" w:cstheme="minorHAnsi"/>
          <w:szCs w:val="24"/>
        </w:rPr>
        <w:t xml:space="preserve"> ofert. Otwarcie ofert miało miejsce </w:t>
      </w:r>
      <w:r w:rsidR="000B6E7B" w:rsidRPr="00277637">
        <w:rPr>
          <w:rFonts w:asciiTheme="minorHAnsi" w:hAnsiTheme="minorHAnsi" w:cstheme="minorHAnsi"/>
          <w:szCs w:val="24"/>
        </w:rPr>
        <w:t xml:space="preserve">w dniu 18.11.2022 </w:t>
      </w:r>
      <w:r w:rsidRPr="00277637">
        <w:rPr>
          <w:rFonts w:asciiTheme="minorHAnsi" w:hAnsiTheme="minorHAnsi" w:cstheme="minorHAnsi"/>
          <w:szCs w:val="24"/>
        </w:rPr>
        <w:t>o godzinie 1</w:t>
      </w:r>
      <w:r w:rsidR="000B6E7B" w:rsidRPr="00277637">
        <w:rPr>
          <w:rFonts w:asciiTheme="minorHAnsi" w:hAnsiTheme="minorHAnsi" w:cstheme="minorHAnsi"/>
          <w:szCs w:val="24"/>
        </w:rPr>
        <w:t>0</w:t>
      </w:r>
      <w:r w:rsidRPr="00277637">
        <w:rPr>
          <w:rFonts w:asciiTheme="minorHAnsi" w:hAnsiTheme="minorHAnsi" w:cstheme="minorHAnsi"/>
          <w:szCs w:val="24"/>
        </w:rPr>
        <w:t>.</w:t>
      </w:r>
      <w:r w:rsidR="000B6E7B" w:rsidRPr="00277637">
        <w:rPr>
          <w:rFonts w:asciiTheme="minorHAnsi" w:hAnsiTheme="minorHAnsi" w:cstheme="minorHAnsi"/>
          <w:szCs w:val="24"/>
        </w:rPr>
        <w:t>0</w:t>
      </w:r>
      <w:r w:rsidRPr="00277637">
        <w:rPr>
          <w:rFonts w:asciiTheme="minorHAnsi" w:hAnsiTheme="minorHAnsi" w:cstheme="minorHAnsi"/>
          <w:szCs w:val="24"/>
        </w:rPr>
        <w:t>0</w:t>
      </w:r>
      <w:r w:rsidR="00874BF6" w:rsidRPr="00277637">
        <w:rPr>
          <w:rFonts w:asciiTheme="minorHAnsi" w:hAnsiTheme="minorHAnsi" w:cstheme="minorHAnsi"/>
          <w:szCs w:val="24"/>
        </w:rPr>
        <w:t>. Procedura wyboru najkorzystniejszej oferty odbyła się dnia 29.11.2022 o godz. 11.00</w:t>
      </w:r>
    </w:p>
    <w:p w:rsidR="00277637" w:rsidRDefault="00277637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</w:p>
    <w:p w:rsidR="00874BF6" w:rsidRPr="00277637" w:rsidRDefault="00874BF6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277637">
        <w:rPr>
          <w:rFonts w:asciiTheme="minorHAnsi" w:hAnsiTheme="minorHAnsi" w:cstheme="minorHAnsi"/>
          <w:szCs w:val="24"/>
        </w:rPr>
        <w:t>Część 1:</w:t>
      </w:r>
      <w:bookmarkStart w:id="1" w:name="_GoBack"/>
      <w:bookmarkEnd w:id="1"/>
    </w:p>
    <w:p w:rsidR="00874BF6" w:rsidRPr="00277637" w:rsidRDefault="00874BF6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</w:p>
    <w:p w:rsidR="007A23EC" w:rsidRPr="00277637" w:rsidRDefault="00D12B1F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277637">
        <w:rPr>
          <w:rFonts w:asciiTheme="minorHAnsi" w:hAnsiTheme="minorHAnsi" w:cstheme="minorHAnsi"/>
          <w:szCs w:val="24"/>
        </w:rPr>
        <w:t>Ocena formalna</w:t>
      </w:r>
      <w:r w:rsidR="009B2768" w:rsidRPr="00277637">
        <w:rPr>
          <w:rFonts w:asciiTheme="minorHAnsi" w:hAnsiTheme="minorHAnsi" w:cstheme="minorHAnsi"/>
          <w:szCs w:val="24"/>
        </w:rPr>
        <w:t>:</w:t>
      </w:r>
    </w:p>
    <w:p w:rsidR="00D12B1F" w:rsidRPr="00277637" w:rsidRDefault="00D12B1F" w:rsidP="00277637">
      <w:pPr>
        <w:pStyle w:val="Akapitzlist1"/>
        <w:spacing w:line="360" w:lineRule="auto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277637">
        <w:rPr>
          <w:rFonts w:asciiTheme="minorHAnsi" w:hAnsiTheme="minorHAnsi" w:cstheme="minorHAnsi"/>
          <w:szCs w:val="24"/>
        </w:rPr>
        <w:t xml:space="preserve">Część 1: Zamawiający uznaje ofertę złożoną przez firmę Web-Profit Maciej </w:t>
      </w:r>
      <w:proofErr w:type="spellStart"/>
      <w:r w:rsidRPr="00277637">
        <w:rPr>
          <w:rFonts w:asciiTheme="minorHAnsi" w:hAnsiTheme="minorHAnsi" w:cstheme="minorHAnsi"/>
          <w:szCs w:val="24"/>
        </w:rPr>
        <w:t>Kuźlik</w:t>
      </w:r>
      <w:proofErr w:type="spellEnd"/>
      <w:r w:rsidRPr="00277637">
        <w:rPr>
          <w:rFonts w:asciiTheme="minorHAnsi" w:hAnsiTheme="minorHAnsi" w:cstheme="minorHAnsi"/>
          <w:szCs w:val="24"/>
        </w:rPr>
        <w:t xml:space="preserve"> za niezgodną z wymogami formalnymi. Zgodnie z wyjaśnieniem Oferenta złożonym w dniu 22.11.2022 „</w:t>
      </w:r>
      <w:r w:rsidRPr="00277637">
        <w:rPr>
          <w:rFonts w:asciiTheme="minorHAnsi" w:hAnsiTheme="minorHAnsi" w:cstheme="minorHAnsi"/>
          <w:i/>
          <w:iCs/>
          <w:color w:val="333333"/>
          <w:szCs w:val="24"/>
          <w:shd w:val="clear" w:color="auto" w:fill="FFFFFF"/>
        </w:rPr>
        <w:t xml:space="preserve">Zaszła pomyłka pisarska. W dołączonej ofercie znajduje się specyfikacja tabletu graficznego </w:t>
      </w:r>
      <w:proofErr w:type="spellStart"/>
      <w:r w:rsidRPr="00277637">
        <w:rPr>
          <w:rFonts w:asciiTheme="minorHAnsi" w:hAnsiTheme="minorHAnsi" w:cstheme="minorHAnsi"/>
          <w:i/>
          <w:iCs/>
          <w:color w:val="333333"/>
          <w:szCs w:val="24"/>
          <w:shd w:val="clear" w:color="auto" w:fill="FFFFFF"/>
        </w:rPr>
        <w:t>Huion</w:t>
      </w:r>
      <w:proofErr w:type="spellEnd"/>
      <w:r w:rsidRPr="00277637">
        <w:rPr>
          <w:rFonts w:asciiTheme="minorHAnsi" w:hAnsiTheme="minorHAnsi" w:cstheme="minorHAnsi"/>
          <w:i/>
          <w:iCs/>
          <w:color w:val="333333"/>
          <w:szCs w:val="24"/>
          <w:shd w:val="clear" w:color="auto" w:fill="FFFFFF"/>
        </w:rPr>
        <w:t xml:space="preserve"> WH1409 V2. Do części pierwszej należy doliczyć cenę tabletu za 11 sztuk - tj. 53 362,32 zł brutto”</w:t>
      </w:r>
      <w:r w:rsidRPr="00277637">
        <w:rPr>
          <w:rFonts w:asciiTheme="minorHAnsi" w:hAnsiTheme="minorHAnsi" w:cstheme="minorHAnsi"/>
          <w:color w:val="333333"/>
          <w:szCs w:val="24"/>
          <w:shd w:val="clear" w:color="auto" w:fill="FFFFFF"/>
        </w:rPr>
        <w:t>.</w:t>
      </w:r>
    </w:p>
    <w:p w:rsidR="00277637" w:rsidRDefault="00277637" w:rsidP="00277637">
      <w:pPr>
        <w:pStyle w:val="Akapitzlist1"/>
        <w:spacing w:line="360" w:lineRule="auto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</w:p>
    <w:p w:rsidR="00277637" w:rsidRDefault="00277637" w:rsidP="00277637">
      <w:pPr>
        <w:pStyle w:val="Akapitzlist1"/>
        <w:spacing w:line="360" w:lineRule="auto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</w:p>
    <w:p w:rsidR="00277637" w:rsidRDefault="00277637" w:rsidP="00277637">
      <w:pPr>
        <w:pStyle w:val="Akapitzlist1"/>
        <w:spacing w:line="360" w:lineRule="auto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</w:p>
    <w:p w:rsidR="00D12B1F" w:rsidRPr="00277637" w:rsidRDefault="00D12B1F" w:rsidP="00277637">
      <w:pPr>
        <w:pStyle w:val="Akapitzlist1"/>
        <w:spacing w:line="360" w:lineRule="auto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277637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Niestety w przesłanej ofercie znajduje się specyfikacja innego tabletu, który nie jest tabletem graficznym. Ponadto zmiana ceny </w:t>
      </w:r>
      <w:r w:rsidR="00874BF6" w:rsidRPr="00277637">
        <w:rPr>
          <w:rFonts w:asciiTheme="minorHAnsi" w:hAnsiTheme="minorHAnsi" w:cstheme="minorHAnsi"/>
          <w:color w:val="333333"/>
          <w:szCs w:val="24"/>
          <w:shd w:val="clear" w:color="auto" w:fill="FFFFFF"/>
        </w:rPr>
        <w:t>oferty po ujawnieniu cen oferowanych przez innych Dostawców jest niedopuszczalna. Zamawiający postanowił zatem odrzucić ofertę jako niespełniającą kryterium poprawności formalnej.</w:t>
      </w:r>
    </w:p>
    <w:p w:rsidR="00874BF6" w:rsidRPr="00277637" w:rsidRDefault="00874BF6" w:rsidP="00277637">
      <w:pPr>
        <w:pStyle w:val="Akapitzlist1"/>
        <w:spacing w:line="360" w:lineRule="auto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</w:p>
    <w:p w:rsidR="00D12B1F" w:rsidRPr="00277637" w:rsidRDefault="00874BF6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277637">
        <w:rPr>
          <w:rFonts w:asciiTheme="minorHAnsi" w:hAnsiTheme="minorHAnsi" w:cstheme="minorHAnsi"/>
          <w:color w:val="333333"/>
          <w:szCs w:val="24"/>
          <w:shd w:val="clear" w:color="auto" w:fill="FFFFFF"/>
        </w:rPr>
        <w:t>Pozostałe złożone oferty zostały dopuszczone do oceny merytorycznej.</w:t>
      </w:r>
    </w:p>
    <w:p w:rsidR="00836DD4" w:rsidRPr="00277637" w:rsidRDefault="00836DD4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905"/>
        <w:gridCol w:w="2182"/>
        <w:gridCol w:w="1559"/>
        <w:gridCol w:w="1202"/>
        <w:gridCol w:w="1235"/>
        <w:gridCol w:w="1202"/>
        <w:gridCol w:w="1105"/>
      </w:tblGrid>
      <w:tr w:rsidR="00D12B1F" w:rsidRPr="00277637" w:rsidTr="00277637">
        <w:trPr>
          <w:jc w:val="center"/>
        </w:trPr>
        <w:tc>
          <w:tcPr>
            <w:tcW w:w="905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Numer oferty</w:t>
            </w:r>
          </w:p>
        </w:tc>
        <w:tc>
          <w:tcPr>
            <w:tcW w:w="2182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Nazwa i  adres wykonawcy</w:t>
            </w:r>
          </w:p>
        </w:tc>
        <w:tc>
          <w:tcPr>
            <w:tcW w:w="1559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Całkowita cena oferty brutto (zł)</w:t>
            </w:r>
          </w:p>
        </w:tc>
        <w:tc>
          <w:tcPr>
            <w:tcW w:w="1202" w:type="dxa"/>
            <w:vAlign w:val="center"/>
          </w:tcPr>
          <w:p w:rsidR="00D12B1F" w:rsidRPr="00277637" w:rsidRDefault="00874BF6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Punkty za kryterium cena</w:t>
            </w:r>
          </w:p>
        </w:tc>
        <w:tc>
          <w:tcPr>
            <w:tcW w:w="1235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Okres gwarancji</w:t>
            </w:r>
          </w:p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(miesiące)</w:t>
            </w:r>
          </w:p>
        </w:tc>
        <w:tc>
          <w:tcPr>
            <w:tcW w:w="1202" w:type="dxa"/>
            <w:vAlign w:val="center"/>
          </w:tcPr>
          <w:p w:rsidR="00D12B1F" w:rsidRPr="00277637" w:rsidRDefault="00874BF6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Punkty za kryterium okres gwarancji</w:t>
            </w:r>
          </w:p>
        </w:tc>
        <w:tc>
          <w:tcPr>
            <w:tcW w:w="1105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Łączna liczba punktów za oba kryteria</w:t>
            </w:r>
          </w:p>
        </w:tc>
      </w:tr>
      <w:tr w:rsidR="00D12B1F" w:rsidRPr="00277637" w:rsidTr="00277637">
        <w:trPr>
          <w:jc w:val="center"/>
        </w:trPr>
        <w:tc>
          <w:tcPr>
            <w:tcW w:w="905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82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 xml:space="preserve">13p Sp. z o.o., </w:t>
            </w:r>
          </w:p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 xml:space="preserve">ul. Międzyleska 2-4, 50-514 Wrocław </w:t>
            </w:r>
          </w:p>
        </w:tc>
        <w:tc>
          <w:tcPr>
            <w:tcW w:w="1559" w:type="dxa"/>
            <w:vAlign w:val="center"/>
          </w:tcPr>
          <w:p w:rsidR="00D12B1F" w:rsidRPr="00277637" w:rsidRDefault="00D12B1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62 792,73</w:t>
            </w:r>
          </w:p>
        </w:tc>
        <w:tc>
          <w:tcPr>
            <w:tcW w:w="1202" w:type="dxa"/>
            <w:vAlign w:val="center"/>
          </w:tcPr>
          <w:p w:rsidR="00D12B1F" w:rsidRPr="00277637" w:rsidRDefault="00874BF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61,00</w:t>
            </w:r>
          </w:p>
        </w:tc>
        <w:tc>
          <w:tcPr>
            <w:tcW w:w="1235" w:type="dxa"/>
            <w:vAlign w:val="center"/>
          </w:tcPr>
          <w:p w:rsidR="00D12B1F" w:rsidRPr="00277637" w:rsidRDefault="00D12B1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02" w:type="dxa"/>
            <w:vAlign w:val="center"/>
          </w:tcPr>
          <w:p w:rsidR="00D12B1F" w:rsidRPr="00277637" w:rsidRDefault="00874BF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30,00</w:t>
            </w:r>
          </w:p>
        </w:tc>
        <w:tc>
          <w:tcPr>
            <w:tcW w:w="1105" w:type="dxa"/>
            <w:vAlign w:val="center"/>
          </w:tcPr>
          <w:p w:rsidR="00D12B1F" w:rsidRPr="00277637" w:rsidRDefault="00874BF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91,00</w:t>
            </w:r>
          </w:p>
        </w:tc>
      </w:tr>
      <w:tr w:rsidR="00D12B1F" w:rsidRPr="00277637" w:rsidTr="00277637">
        <w:trPr>
          <w:jc w:val="center"/>
        </w:trPr>
        <w:tc>
          <w:tcPr>
            <w:tcW w:w="905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182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 xml:space="preserve">CEZAR Cezary </w:t>
            </w:r>
            <w:proofErr w:type="spellStart"/>
            <w:r w:rsidRPr="00277637">
              <w:rPr>
                <w:rFonts w:asciiTheme="minorHAnsi" w:hAnsiTheme="minorHAnsi" w:cstheme="minorHAnsi"/>
                <w:szCs w:val="24"/>
              </w:rPr>
              <w:t>Machnio</w:t>
            </w:r>
            <w:proofErr w:type="spellEnd"/>
            <w:r w:rsidRPr="00277637">
              <w:rPr>
                <w:rFonts w:asciiTheme="minorHAnsi" w:hAnsiTheme="minorHAnsi" w:cstheme="minorHAnsi"/>
                <w:szCs w:val="24"/>
              </w:rPr>
              <w:t xml:space="preserve"> i Piotr Gębka Sp. z o.o.</w:t>
            </w:r>
          </w:p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ul. Wolność 8 lok. 4, 26-600 Radom</w:t>
            </w:r>
          </w:p>
        </w:tc>
        <w:tc>
          <w:tcPr>
            <w:tcW w:w="1559" w:type="dxa"/>
            <w:vAlign w:val="center"/>
          </w:tcPr>
          <w:p w:rsidR="00D12B1F" w:rsidRPr="00277637" w:rsidRDefault="00D12B1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67 298,22</w:t>
            </w:r>
          </w:p>
        </w:tc>
        <w:tc>
          <w:tcPr>
            <w:tcW w:w="1202" w:type="dxa"/>
            <w:vAlign w:val="center"/>
          </w:tcPr>
          <w:p w:rsidR="00D12B1F" w:rsidRPr="00277637" w:rsidRDefault="00874BF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56,91</w:t>
            </w:r>
          </w:p>
        </w:tc>
        <w:tc>
          <w:tcPr>
            <w:tcW w:w="1235" w:type="dxa"/>
            <w:vAlign w:val="center"/>
          </w:tcPr>
          <w:p w:rsidR="00D12B1F" w:rsidRPr="00277637" w:rsidRDefault="00D12B1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02" w:type="dxa"/>
            <w:vAlign w:val="center"/>
          </w:tcPr>
          <w:p w:rsidR="00D12B1F" w:rsidRPr="00277637" w:rsidRDefault="00874BF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30,00</w:t>
            </w:r>
          </w:p>
        </w:tc>
        <w:tc>
          <w:tcPr>
            <w:tcW w:w="1105" w:type="dxa"/>
            <w:vAlign w:val="center"/>
          </w:tcPr>
          <w:p w:rsidR="00D12B1F" w:rsidRPr="00277637" w:rsidRDefault="00874BF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86,91</w:t>
            </w:r>
          </w:p>
        </w:tc>
      </w:tr>
      <w:tr w:rsidR="00D12B1F" w:rsidRPr="00277637" w:rsidTr="00277637">
        <w:trPr>
          <w:jc w:val="center"/>
        </w:trPr>
        <w:tc>
          <w:tcPr>
            <w:tcW w:w="905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82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77637">
              <w:rPr>
                <w:rFonts w:asciiTheme="minorHAnsi" w:hAnsiTheme="minorHAnsi" w:cstheme="minorHAnsi"/>
                <w:szCs w:val="24"/>
              </w:rPr>
              <w:t>Conner</w:t>
            </w:r>
            <w:proofErr w:type="spellEnd"/>
            <w:r w:rsidRPr="00277637">
              <w:rPr>
                <w:rFonts w:asciiTheme="minorHAnsi" w:hAnsiTheme="minorHAnsi" w:cstheme="minorHAnsi"/>
                <w:szCs w:val="24"/>
              </w:rPr>
              <w:t xml:space="preserve"> Sp. z o.o.</w:t>
            </w:r>
          </w:p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ul. Sterlinga 27/29, 90-212 Łódź</w:t>
            </w:r>
          </w:p>
        </w:tc>
        <w:tc>
          <w:tcPr>
            <w:tcW w:w="1559" w:type="dxa"/>
            <w:vAlign w:val="center"/>
          </w:tcPr>
          <w:p w:rsidR="00D12B1F" w:rsidRPr="00277637" w:rsidRDefault="00D12B1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57 773,10</w:t>
            </w:r>
          </w:p>
        </w:tc>
        <w:tc>
          <w:tcPr>
            <w:tcW w:w="1202" w:type="dxa"/>
            <w:vAlign w:val="center"/>
          </w:tcPr>
          <w:p w:rsidR="00D12B1F" w:rsidRPr="00277637" w:rsidRDefault="00874BF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66,30</w:t>
            </w:r>
          </w:p>
        </w:tc>
        <w:tc>
          <w:tcPr>
            <w:tcW w:w="1235" w:type="dxa"/>
            <w:vAlign w:val="center"/>
          </w:tcPr>
          <w:p w:rsidR="00D12B1F" w:rsidRPr="00277637" w:rsidRDefault="00D12B1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02" w:type="dxa"/>
            <w:vAlign w:val="center"/>
          </w:tcPr>
          <w:p w:rsidR="00D12B1F" w:rsidRPr="00277637" w:rsidRDefault="00874BF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30,00</w:t>
            </w:r>
          </w:p>
        </w:tc>
        <w:tc>
          <w:tcPr>
            <w:tcW w:w="1105" w:type="dxa"/>
            <w:vAlign w:val="center"/>
          </w:tcPr>
          <w:p w:rsidR="00D12B1F" w:rsidRPr="00277637" w:rsidRDefault="00874BF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96,30</w:t>
            </w:r>
          </w:p>
        </w:tc>
      </w:tr>
      <w:tr w:rsidR="00D12B1F" w:rsidRPr="00277637" w:rsidTr="00277637">
        <w:trPr>
          <w:jc w:val="center"/>
        </w:trPr>
        <w:tc>
          <w:tcPr>
            <w:tcW w:w="905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182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E-Tech S.C. M. Duda. P. Kapusta</w:t>
            </w:r>
          </w:p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Ul. Maratońska 67/69, 94-102 Łódź</w:t>
            </w:r>
          </w:p>
        </w:tc>
        <w:tc>
          <w:tcPr>
            <w:tcW w:w="1559" w:type="dxa"/>
            <w:vAlign w:val="center"/>
          </w:tcPr>
          <w:p w:rsidR="00D12B1F" w:rsidRPr="00277637" w:rsidRDefault="00D12B1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65 674,62</w:t>
            </w:r>
          </w:p>
        </w:tc>
        <w:tc>
          <w:tcPr>
            <w:tcW w:w="1202" w:type="dxa"/>
            <w:vAlign w:val="center"/>
          </w:tcPr>
          <w:p w:rsidR="00D12B1F" w:rsidRPr="00277637" w:rsidRDefault="00874BF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58,32</w:t>
            </w:r>
          </w:p>
        </w:tc>
        <w:tc>
          <w:tcPr>
            <w:tcW w:w="1235" w:type="dxa"/>
            <w:vAlign w:val="center"/>
          </w:tcPr>
          <w:p w:rsidR="00D12B1F" w:rsidRPr="00277637" w:rsidRDefault="00D12B1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02" w:type="dxa"/>
            <w:vAlign w:val="center"/>
          </w:tcPr>
          <w:p w:rsidR="00D12B1F" w:rsidRPr="00277637" w:rsidRDefault="00874BF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30,00</w:t>
            </w:r>
          </w:p>
        </w:tc>
        <w:tc>
          <w:tcPr>
            <w:tcW w:w="1105" w:type="dxa"/>
            <w:vAlign w:val="center"/>
          </w:tcPr>
          <w:p w:rsidR="00D12B1F" w:rsidRPr="00277637" w:rsidRDefault="00874BF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88,32</w:t>
            </w:r>
          </w:p>
        </w:tc>
      </w:tr>
      <w:tr w:rsidR="00D12B1F" w:rsidRPr="00277637" w:rsidTr="00277637">
        <w:trPr>
          <w:jc w:val="center"/>
        </w:trPr>
        <w:tc>
          <w:tcPr>
            <w:tcW w:w="905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2182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iCOD.pl Sp. z o.o.</w:t>
            </w:r>
          </w:p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ul. Grażyńskiego 51, 43-300 Bielsko-Biała</w:t>
            </w:r>
          </w:p>
        </w:tc>
        <w:tc>
          <w:tcPr>
            <w:tcW w:w="1559" w:type="dxa"/>
            <w:vAlign w:val="center"/>
          </w:tcPr>
          <w:p w:rsidR="00D12B1F" w:rsidRPr="00277637" w:rsidRDefault="00D12B1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  <w:color w:val="auto"/>
              </w:rPr>
              <w:t>54 715,32</w:t>
            </w:r>
          </w:p>
        </w:tc>
        <w:tc>
          <w:tcPr>
            <w:tcW w:w="1202" w:type="dxa"/>
            <w:vAlign w:val="center"/>
          </w:tcPr>
          <w:p w:rsidR="00D12B1F" w:rsidRPr="00277637" w:rsidRDefault="0020289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7</w:t>
            </w:r>
            <w:r w:rsidR="00874BF6" w:rsidRPr="00277637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235" w:type="dxa"/>
            <w:vAlign w:val="center"/>
          </w:tcPr>
          <w:p w:rsidR="00D12B1F" w:rsidRPr="00277637" w:rsidRDefault="00D12B1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02" w:type="dxa"/>
            <w:vAlign w:val="center"/>
          </w:tcPr>
          <w:p w:rsidR="00D12B1F" w:rsidRPr="00277637" w:rsidRDefault="00874BF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30,00</w:t>
            </w:r>
          </w:p>
        </w:tc>
        <w:tc>
          <w:tcPr>
            <w:tcW w:w="1105" w:type="dxa"/>
            <w:vAlign w:val="center"/>
          </w:tcPr>
          <w:p w:rsidR="00D12B1F" w:rsidRPr="00277637" w:rsidRDefault="0020289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100,00</w:t>
            </w:r>
          </w:p>
        </w:tc>
      </w:tr>
      <w:tr w:rsidR="00277637" w:rsidRPr="00277637" w:rsidTr="00277637">
        <w:trPr>
          <w:jc w:val="center"/>
        </w:trPr>
        <w:tc>
          <w:tcPr>
            <w:tcW w:w="905" w:type="dxa"/>
            <w:vAlign w:val="center"/>
          </w:tcPr>
          <w:p w:rsidR="00277637" w:rsidRPr="00277637" w:rsidRDefault="00277637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lastRenderedPageBreak/>
              <w:t>Numer oferty</w:t>
            </w:r>
          </w:p>
        </w:tc>
        <w:tc>
          <w:tcPr>
            <w:tcW w:w="2182" w:type="dxa"/>
            <w:vAlign w:val="center"/>
          </w:tcPr>
          <w:p w:rsidR="00277637" w:rsidRPr="00277637" w:rsidRDefault="00277637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Nazwa i  adres wykonawcy</w:t>
            </w:r>
          </w:p>
        </w:tc>
        <w:tc>
          <w:tcPr>
            <w:tcW w:w="1559" w:type="dxa"/>
            <w:vAlign w:val="center"/>
          </w:tcPr>
          <w:p w:rsidR="00277637" w:rsidRPr="00277637" w:rsidRDefault="00277637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Całkowita cena oferty brutto (zł)</w:t>
            </w:r>
          </w:p>
        </w:tc>
        <w:tc>
          <w:tcPr>
            <w:tcW w:w="1202" w:type="dxa"/>
            <w:vAlign w:val="center"/>
          </w:tcPr>
          <w:p w:rsidR="00277637" w:rsidRPr="00277637" w:rsidRDefault="00277637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Punkty za kryterium cena</w:t>
            </w:r>
          </w:p>
        </w:tc>
        <w:tc>
          <w:tcPr>
            <w:tcW w:w="1235" w:type="dxa"/>
            <w:vAlign w:val="center"/>
          </w:tcPr>
          <w:p w:rsidR="00277637" w:rsidRPr="00277637" w:rsidRDefault="00277637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Okres gwarancji</w:t>
            </w:r>
          </w:p>
          <w:p w:rsidR="00277637" w:rsidRPr="00277637" w:rsidRDefault="00277637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(miesiące)</w:t>
            </w:r>
          </w:p>
        </w:tc>
        <w:tc>
          <w:tcPr>
            <w:tcW w:w="1202" w:type="dxa"/>
            <w:vAlign w:val="center"/>
          </w:tcPr>
          <w:p w:rsidR="00277637" w:rsidRPr="00277637" w:rsidRDefault="00277637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Punkty za kryterium okres gwarancji</w:t>
            </w:r>
          </w:p>
        </w:tc>
        <w:tc>
          <w:tcPr>
            <w:tcW w:w="1105" w:type="dxa"/>
            <w:vAlign w:val="center"/>
          </w:tcPr>
          <w:p w:rsidR="00277637" w:rsidRPr="00277637" w:rsidRDefault="00277637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Łączna liczba punktów za oba kryteria</w:t>
            </w:r>
          </w:p>
        </w:tc>
      </w:tr>
      <w:tr w:rsidR="00D12B1F" w:rsidRPr="00277637" w:rsidTr="00277637">
        <w:trPr>
          <w:jc w:val="center"/>
        </w:trPr>
        <w:tc>
          <w:tcPr>
            <w:tcW w:w="905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2182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INVAR PC MEDIA" Sp. z o.o.</w:t>
            </w:r>
          </w:p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98-200 Sieradz, ul. Aleja Pokoju 11C</w:t>
            </w:r>
          </w:p>
        </w:tc>
        <w:tc>
          <w:tcPr>
            <w:tcW w:w="1559" w:type="dxa"/>
            <w:vAlign w:val="center"/>
          </w:tcPr>
          <w:p w:rsidR="00D12B1F" w:rsidRPr="00277637" w:rsidRDefault="00D12B1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57 299,55</w:t>
            </w:r>
          </w:p>
        </w:tc>
        <w:tc>
          <w:tcPr>
            <w:tcW w:w="1202" w:type="dxa"/>
            <w:vAlign w:val="center"/>
          </w:tcPr>
          <w:p w:rsidR="00D12B1F" w:rsidRPr="00277637" w:rsidRDefault="0020289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66,84</w:t>
            </w:r>
          </w:p>
        </w:tc>
        <w:tc>
          <w:tcPr>
            <w:tcW w:w="1235" w:type="dxa"/>
            <w:vAlign w:val="center"/>
          </w:tcPr>
          <w:p w:rsidR="00D12B1F" w:rsidRPr="00277637" w:rsidRDefault="00D12B1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02" w:type="dxa"/>
            <w:vAlign w:val="center"/>
          </w:tcPr>
          <w:p w:rsidR="00D12B1F" w:rsidRPr="00277637" w:rsidRDefault="00874BF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30,00</w:t>
            </w:r>
          </w:p>
        </w:tc>
        <w:tc>
          <w:tcPr>
            <w:tcW w:w="1105" w:type="dxa"/>
            <w:vAlign w:val="center"/>
          </w:tcPr>
          <w:p w:rsidR="00D12B1F" w:rsidRPr="00277637" w:rsidRDefault="0020289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96,84</w:t>
            </w:r>
          </w:p>
        </w:tc>
      </w:tr>
      <w:tr w:rsidR="00D12B1F" w:rsidRPr="00277637" w:rsidTr="00277637">
        <w:trPr>
          <w:jc w:val="center"/>
        </w:trPr>
        <w:tc>
          <w:tcPr>
            <w:tcW w:w="905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2182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PIXEL Centrum Komputerowe Tomasz Dziedzic</w:t>
            </w:r>
          </w:p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Wolica 60, 28-232 Łubnice</w:t>
            </w:r>
          </w:p>
        </w:tc>
        <w:tc>
          <w:tcPr>
            <w:tcW w:w="1559" w:type="dxa"/>
            <w:vAlign w:val="center"/>
          </w:tcPr>
          <w:p w:rsidR="00D12B1F" w:rsidRPr="00277637" w:rsidRDefault="00D12B1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57 462,52</w:t>
            </w:r>
          </w:p>
        </w:tc>
        <w:tc>
          <w:tcPr>
            <w:tcW w:w="1202" w:type="dxa"/>
            <w:vAlign w:val="center"/>
          </w:tcPr>
          <w:p w:rsidR="00D12B1F" w:rsidRPr="00277637" w:rsidRDefault="0020289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66,65</w:t>
            </w:r>
          </w:p>
        </w:tc>
        <w:tc>
          <w:tcPr>
            <w:tcW w:w="1235" w:type="dxa"/>
            <w:vAlign w:val="center"/>
          </w:tcPr>
          <w:p w:rsidR="00D12B1F" w:rsidRPr="00277637" w:rsidRDefault="00D12B1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02" w:type="dxa"/>
            <w:vAlign w:val="center"/>
          </w:tcPr>
          <w:p w:rsidR="00D12B1F" w:rsidRPr="00277637" w:rsidRDefault="00874BF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30,00</w:t>
            </w:r>
          </w:p>
        </w:tc>
        <w:tc>
          <w:tcPr>
            <w:tcW w:w="1105" w:type="dxa"/>
            <w:vAlign w:val="center"/>
          </w:tcPr>
          <w:p w:rsidR="00D12B1F" w:rsidRPr="00277637" w:rsidRDefault="0020289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96,65</w:t>
            </w:r>
          </w:p>
        </w:tc>
      </w:tr>
      <w:tr w:rsidR="00D12B1F" w:rsidRPr="00277637" w:rsidTr="00277637">
        <w:trPr>
          <w:jc w:val="center"/>
        </w:trPr>
        <w:tc>
          <w:tcPr>
            <w:tcW w:w="905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2182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Przedsiębiorstwo Optimus sp. z o.o.</w:t>
            </w:r>
          </w:p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98-200 Sieradz, ul. Jana Pawła II 84K</w:t>
            </w:r>
          </w:p>
        </w:tc>
        <w:tc>
          <w:tcPr>
            <w:tcW w:w="1559" w:type="dxa"/>
            <w:vAlign w:val="center"/>
          </w:tcPr>
          <w:p w:rsidR="00D12B1F" w:rsidRPr="00277637" w:rsidRDefault="00D12B1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56 568,93</w:t>
            </w:r>
          </w:p>
        </w:tc>
        <w:tc>
          <w:tcPr>
            <w:tcW w:w="1202" w:type="dxa"/>
            <w:vAlign w:val="center"/>
          </w:tcPr>
          <w:p w:rsidR="00D12B1F" w:rsidRPr="00277637" w:rsidRDefault="0020289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67,71</w:t>
            </w:r>
          </w:p>
        </w:tc>
        <w:tc>
          <w:tcPr>
            <w:tcW w:w="1235" w:type="dxa"/>
            <w:vAlign w:val="center"/>
          </w:tcPr>
          <w:p w:rsidR="00D12B1F" w:rsidRPr="00277637" w:rsidRDefault="00D12B1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02" w:type="dxa"/>
            <w:vAlign w:val="center"/>
          </w:tcPr>
          <w:p w:rsidR="00D12B1F" w:rsidRPr="00277637" w:rsidRDefault="00874BF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30,00</w:t>
            </w:r>
          </w:p>
        </w:tc>
        <w:tc>
          <w:tcPr>
            <w:tcW w:w="1105" w:type="dxa"/>
            <w:vAlign w:val="center"/>
          </w:tcPr>
          <w:p w:rsidR="00D12B1F" w:rsidRPr="00277637" w:rsidRDefault="0020289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97,71</w:t>
            </w:r>
          </w:p>
        </w:tc>
      </w:tr>
      <w:tr w:rsidR="00D12B1F" w:rsidRPr="00277637" w:rsidTr="00277637">
        <w:trPr>
          <w:jc w:val="center"/>
        </w:trPr>
        <w:tc>
          <w:tcPr>
            <w:tcW w:w="905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2182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 xml:space="preserve">SALTAR </w:t>
            </w:r>
            <w:proofErr w:type="spellStart"/>
            <w:r w:rsidRPr="00277637">
              <w:rPr>
                <w:rFonts w:asciiTheme="minorHAnsi" w:hAnsiTheme="minorHAnsi" w:cstheme="minorHAnsi"/>
                <w:szCs w:val="24"/>
              </w:rPr>
              <w:t>Group</w:t>
            </w:r>
            <w:proofErr w:type="spellEnd"/>
            <w:r w:rsidRPr="00277637">
              <w:rPr>
                <w:rFonts w:asciiTheme="minorHAnsi" w:hAnsiTheme="minorHAnsi" w:cstheme="minorHAnsi"/>
                <w:szCs w:val="24"/>
              </w:rPr>
              <w:t xml:space="preserve"> Sp. z o.o.</w:t>
            </w:r>
          </w:p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25-150 Kielce, ul. Barwinek 5/26</w:t>
            </w:r>
          </w:p>
        </w:tc>
        <w:tc>
          <w:tcPr>
            <w:tcW w:w="1559" w:type="dxa"/>
            <w:vAlign w:val="center"/>
          </w:tcPr>
          <w:p w:rsidR="00D12B1F" w:rsidRPr="00277637" w:rsidRDefault="00D12B1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63 283,06</w:t>
            </w:r>
          </w:p>
        </w:tc>
        <w:tc>
          <w:tcPr>
            <w:tcW w:w="1202" w:type="dxa"/>
            <w:vAlign w:val="center"/>
          </w:tcPr>
          <w:p w:rsidR="00D12B1F" w:rsidRPr="00277637" w:rsidRDefault="0020289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 xml:space="preserve">60,52 </w:t>
            </w:r>
          </w:p>
        </w:tc>
        <w:tc>
          <w:tcPr>
            <w:tcW w:w="1235" w:type="dxa"/>
            <w:vAlign w:val="center"/>
          </w:tcPr>
          <w:p w:rsidR="00D12B1F" w:rsidRPr="00277637" w:rsidRDefault="00D12B1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202" w:type="dxa"/>
            <w:vAlign w:val="center"/>
          </w:tcPr>
          <w:p w:rsidR="00D12B1F" w:rsidRPr="00277637" w:rsidRDefault="00874BF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18,00</w:t>
            </w:r>
          </w:p>
        </w:tc>
        <w:tc>
          <w:tcPr>
            <w:tcW w:w="1105" w:type="dxa"/>
            <w:vAlign w:val="center"/>
          </w:tcPr>
          <w:p w:rsidR="00D12B1F" w:rsidRPr="00277637" w:rsidRDefault="0020289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78,52</w:t>
            </w:r>
          </w:p>
        </w:tc>
      </w:tr>
      <w:tr w:rsidR="00D12B1F" w:rsidRPr="00277637" w:rsidTr="00277637">
        <w:trPr>
          <w:jc w:val="center"/>
        </w:trPr>
        <w:tc>
          <w:tcPr>
            <w:tcW w:w="905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2182" w:type="dxa"/>
            <w:vAlign w:val="center"/>
          </w:tcPr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77637">
              <w:rPr>
                <w:rFonts w:asciiTheme="minorHAnsi" w:hAnsiTheme="minorHAnsi" w:cstheme="minorHAnsi"/>
                <w:szCs w:val="24"/>
              </w:rPr>
              <w:t>Syriana</w:t>
            </w:r>
            <w:proofErr w:type="spellEnd"/>
            <w:r w:rsidRPr="00277637">
              <w:rPr>
                <w:rFonts w:asciiTheme="minorHAnsi" w:hAnsiTheme="minorHAnsi" w:cstheme="minorHAnsi"/>
                <w:szCs w:val="24"/>
              </w:rPr>
              <w:t xml:space="preserve"> Joanna Fischer</w:t>
            </w:r>
          </w:p>
          <w:p w:rsidR="00D12B1F" w:rsidRPr="00277637" w:rsidRDefault="00D12B1F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80-180 Gdańsk, ul. Porębskiego 28/17</w:t>
            </w:r>
          </w:p>
        </w:tc>
        <w:tc>
          <w:tcPr>
            <w:tcW w:w="1559" w:type="dxa"/>
            <w:vAlign w:val="center"/>
          </w:tcPr>
          <w:p w:rsidR="00D12B1F" w:rsidRPr="00277637" w:rsidRDefault="00D12B1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69 679,50</w:t>
            </w:r>
          </w:p>
        </w:tc>
        <w:tc>
          <w:tcPr>
            <w:tcW w:w="1202" w:type="dxa"/>
            <w:vAlign w:val="center"/>
          </w:tcPr>
          <w:p w:rsidR="00D12B1F" w:rsidRPr="00277637" w:rsidRDefault="0020289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54,97</w:t>
            </w:r>
          </w:p>
        </w:tc>
        <w:tc>
          <w:tcPr>
            <w:tcW w:w="1235" w:type="dxa"/>
            <w:vAlign w:val="center"/>
          </w:tcPr>
          <w:p w:rsidR="00D12B1F" w:rsidRPr="00277637" w:rsidRDefault="00D12B1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202" w:type="dxa"/>
            <w:vAlign w:val="center"/>
          </w:tcPr>
          <w:p w:rsidR="00D12B1F" w:rsidRPr="00277637" w:rsidRDefault="00874BF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18</w:t>
            </w:r>
            <w:r w:rsidR="00202896" w:rsidRPr="00277637">
              <w:rPr>
                <w:rFonts w:asciiTheme="minorHAnsi" w:hAnsiTheme="minorHAnsi" w:cstheme="minorHAnsi"/>
              </w:rPr>
              <w:t>,</w:t>
            </w:r>
            <w:r w:rsidRPr="00277637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105" w:type="dxa"/>
            <w:vAlign w:val="center"/>
          </w:tcPr>
          <w:p w:rsidR="00D12B1F" w:rsidRPr="00277637" w:rsidRDefault="0020289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72,97</w:t>
            </w:r>
          </w:p>
        </w:tc>
      </w:tr>
    </w:tbl>
    <w:p w:rsidR="00836DD4" w:rsidRPr="00277637" w:rsidRDefault="00836DD4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</w:p>
    <w:p w:rsidR="00023B27" w:rsidRPr="00277637" w:rsidRDefault="00023B27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277637">
        <w:rPr>
          <w:rFonts w:asciiTheme="minorHAnsi" w:hAnsiTheme="minorHAnsi" w:cstheme="minorHAnsi"/>
          <w:szCs w:val="24"/>
        </w:rPr>
        <w:t>Zamawiający informuje, że ofertą najkorzystniejszą w części 1 jest oferta złożona przez:</w:t>
      </w:r>
    </w:p>
    <w:p w:rsidR="000940EF" w:rsidRPr="00277637" w:rsidRDefault="00023B27" w:rsidP="00277637">
      <w:pPr>
        <w:pStyle w:val="Akapitzlist1"/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277637">
        <w:rPr>
          <w:rFonts w:asciiTheme="minorHAnsi" w:hAnsiTheme="minorHAnsi" w:cstheme="minorHAnsi"/>
          <w:b/>
          <w:bCs/>
          <w:szCs w:val="24"/>
        </w:rPr>
        <w:t>iCOD.pl Sp. z o.o., ul. Grażyńskiego 51, 43-300 Bielsko-Biała – za cenę brutto 54 715,32 zł.</w:t>
      </w:r>
      <w:r w:rsidRPr="00277637">
        <w:rPr>
          <w:rFonts w:asciiTheme="minorHAnsi" w:hAnsiTheme="minorHAnsi" w:cstheme="minorHAnsi"/>
          <w:b/>
          <w:bCs/>
          <w:szCs w:val="24"/>
        </w:rPr>
        <w:cr/>
      </w:r>
    </w:p>
    <w:p w:rsidR="00277637" w:rsidRDefault="00277637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  <w:u w:val="single"/>
        </w:rPr>
      </w:pPr>
    </w:p>
    <w:p w:rsidR="00277637" w:rsidRDefault="00277637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  <w:u w:val="single"/>
        </w:rPr>
      </w:pPr>
    </w:p>
    <w:p w:rsidR="000940EF" w:rsidRPr="00277637" w:rsidRDefault="00023B27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  <w:u w:val="single"/>
        </w:rPr>
      </w:pPr>
      <w:r w:rsidRPr="00277637">
        <w:rPr>
          <w:rFonts w:asciiTheme="minorHAnsi" w:hAnsiTheme="minorHAnsi" w:cstheme="minorHAnsi"/>
          <w:szCs w:val="24"/>
          <w:u w:val="single"/>
        </w:rPr>
        <w:lastRenderedPageBreak/>
        <w:t>UZASADNIENIE:</w:t>
      </w:r>
    </w:p>
    <w:p w:rsidR="00023B27" w:rsidRPr="00277637" w:rsidRDefault="00023B27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277637">
        <w:rPr>
          <w:rFonts w:asciiTheme="minorHAnsi" w:hAnsiTheme="minorHAnsi" w:cstheme="minorHAnsi"/>
          <w:szCs w:val="24"/>
        </w:rPr>
        <w:t>Zamawiający nie określał w sposób specjalny warunków udziału w postępowaniu dotyczących kompetencji lub uprawnień do prowadzenia określonej działalności zawodowej oraz sytuacji ekonomicznej lub finansowej.</w:t>
      </w:r>
    </w:p>
    <w:p w:rsidR="00023B27" w:rsidRPr="00277637" w:rsidRDefault="00023B27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277637">
        <w:rPr>
          <w:rFonts w:asciiTheme="minorHAnsi" w:hAnsiTheme="minorHAnsi" w:cstheme="minorHAnsi"/>
          <w:szCs w:val="24"/>
        </w:rPr>
        <w:t>Wykonawca nie podlega likwidacji ani upadłości.</w:t>
      </w:r>
    </w:p>
    <w:p w:rsidR="00023B27" w:rsidRPr="00277637" w:rsidRDefault="00023B27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277637">
        <w:rPr>
          <w:rFonts w:asciiTheme="minorHAnsi" w:hAnsiTheme="minorHAnsi" w:cstheme="minorHAnsi"/>
          <w:szCs w:val="24"/>
        </w:rPr>
        <w:t>Wykonawca nie podlega też wykluczeniu, a jego oferta nie podlega odrzuceniu.</w:t>
      </w:r>
    </w:p>
    <w:p w:rsidR="00023B27" w:rsidRPr="00277637" w:rsidRDefault="00023B27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277637">
        <w:rPr>
          <w:rFonts w:asciiTheme="minorHAnsi" w:hAnsiTheme="minorHAnsi" w:cstheme="minorHAnsi"/>
          <w:szCs w:val="24"/>
        </w:rPr>
        <w:t>Wykonawca spełnia wymagania postawione w Zapytaniu ofertowym postępowania o udzielenie zamówienia na dostawę sprzętu komputerowego wyposażenia pracowni językowej.</w:t>
      </w:r>
    </w:p>
    <w:p w:rsidR="00023B27" w:rsidRPr="00277637" w:rsidRDefault="00023B27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277637">
        <w:rPr>
          <w:rFonts w:asciiTheme="minorHAnsi" w:hAnsiTheme="minorHAnsi" w:cstheme="minorHAnsi"/>
          <w:szCs w:val="24"/>
        </w:rPr>
        <w:t>Wykonawca uzyskał 100 punktów (70 punktów w kryterium Cena oraz 30 punktów za kryterium Okres gwarancji na przedmiot zamówienia)</w:t>
      </w:r>
    </w:p>
    <w:p w:rsidR="000940EF" w:rsidRPr="00277637" w:rsidRDefault="000940EF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</w:p>
    <w:p w:rsidR="00836DD4" w:rsidRPr="00277637" w:rsidRDefault="00836DD4" w:rsidP="00277637">
      <w:pPr>
        <w:pStyle w:val="Akapitzlist1"/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  <w:r w:rsidRPr="00277637">
        <w:rPr>
          <w:rFonts w:asciiTheme="minorHAnsi" w:hAnsiTheme="minorHAnsi" w:cstheme="minorHAnsi"/>
          <w:b/>
          <w:szCs w:val="24"/>
          <w:u w:val="single"/>
        </w:rPr>
        <w:t>Część 2:</w:t>
      </w:r>
    </w:p>
    <w:p w:rsidR="00C12C78" w:rsidRPr="00277637" w:rsidRDefault="00C12C78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277637">
        <w:rPr>
          <w:rFonts w:asciiTheme="minorHAnsi" w:hAnsiTheme="minorHAnsi" w:cstheme="minorHAnsi"/>
          <w:szCs w:val="24"/>
        </w:rPr>
        <w:t>Ocena formalna:</w:t>
      </w:r>
    </w:p>
    <w:p w:rsidR="00C12C78" w:rsidRPr="00277637" w:rsidRDefault="00C12C78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277637">
        <w:rPr>
          <w:rFonts w:asciiTheme="minorHAnsi" w:hAnsiTheme="minorHAnsi" w:cstheme="minorHAnsi"/>
          <w:szCs w:val="24"/>
        </w:rPr>
        <w:t xml:space="preserve">Część 1: Zamawiający uznaje ofertę złożoną przez firmę Web-Profit Maciej </w:t>
      </w:r>
      <w:proofErr w:type="spellStart"/>
      <w:r w:rsidRPr="00277637">
        <w:rPr>
          <w:rFonts w:asciiTheme="minorHAnsi" w:hAnsiTheme="minorHAnsi" w:cstheme="minorHAnsi"/>
          <w:szCs w:val="24"/>
        </w:rPr>
        <w:t>Kuźlik</w:t>
      </w:r>
      <w:proofErr w:type="spellEnd"/>
      <w:r w:rsidRPr="00277637">
        <w:rPr>
          <w:rFonts w:asciiTheme="minorHAnsi" w:hAnsiTheme="minorHAnsi" w:cstheme="minorHAnsi"/>
          <w:szCs w:val="24"/>
        </w:rPr>
        <w:t xml:space="preserve"> za niezgodną z wymogami formalnymi. Zgodnie z wyjaśnieniem Oferenta złożonym w dniu 22.11.2022 Oferent zobowiązał się do przesłania pełnej specyfikacji pracowni językowej do dnia 25.11.2022, czego mnie uczynił. Specyfikacja dołączona do oferty jest niejednoznaczna i budzi wątpliwości Zamawiającego. Stąd Zamawiający postanowił uznać ofertę </w:t>
      </w:r>
      <w:r w:rsidR="00023B27" w:rsidRPr="00277637">
        <w:rPr>
          <w:rFonts w:asciiTheme="minorHAnsi" w:hAnsiTheme="minorHAnsi" w:cstheme="minorHAnsi"/>
          <w:szCs w:val="24"/>
        </w:rPr>
        <w:t>Wykonawcy jako sprzeczną z wymogami formalnymi, gdyż nie zawiera ona specyfikacji technicznej wszystkich oferowanych sprzętów.</w:t>
      </w:r>
    </w:p>
    <w:p w:rsidR="00023B27" w:rsidRPr="00277637" w:rsidRDefault="00023B27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277637">
        <w:rPr>
          <w:rFonts w:asciiTheme="minorHAnsi" w:hAnsiTheme="minorHAnsi" w:cstheme="minorHAnsi"/>
          <w:color w:val="333333"/>
          <w:szCs w:val="24"/>
          <w:shd w:val="clear" w:color="auto" w:fill="FFFFFF"/>
        </w:rPr>
        <w:t>Pozostałe złożone oferty zostały dopuszczone do oceny merytorycznej.</w:t>
      </w:r>
    </w:p>
    <w:p w:rsidR="00023B27" w:rsidRPr="00277637" w:rsidRDefault="00023B27" w:rsidP="00277637">
      <w:pPr>
        <w:pStyle w:val="Akapitzlist1"/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</w:p>
    <w:p w:rsidR="00836DD4" w:rsidRPr="00277637" w:rsidRDefault="00836DD4" w:rsidP="00277637">
      <w:pPr>
        <w:pStyle w:val="Akapitzlist1"/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905"/>
        <w:gridCol w:w="1882"/>
        <w:gridCol w:w="1418"/>
        <w:gridCol w:w="1202"/>
        <w:gridCol w:w="1417"/>
        <w:gridCol w:w="1202"/>
        <w:gridCol w:w="1134"/>
      </w:tblGrid>
      <w:tr w:rsidR="00202896" w:rsidRPr="00277637" w:rsidTr="00277637">
        <w:trPr>
          <w:jc w:val="center"/>
        </w:trPr>
        <w:tc>
          <w:tcPr>
            <w:tcW w:w="905" w:type="dxa"/>
            <w:vAlign w:val="center"/>
          </w:tcPr>
          <w:p w:rsidR="00202896" w:rsidRPr="00277637" w:rsidRDefault="00202896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Numer oferty</w:t>
            </w:r>
          </w:p>
        </w:tc>
        <w:tc>
          <w:tcPr>
            <w:tcW w:w="1882" w:type="dxa"/>
            <w:vAlign w:val="center"/>
          </w:tcPr>
          <w:p w:rsidR="00202896" w:rsidRPr="00277637" w:rsidRDefault="00202896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Nazwa i  adres wykonawcy</w:t>
            </w:r>
          </w:p>
        </w:tc>
        <w:tc>
          <w:tcPr>
            <w:tcW w:w="1418" w:type="dxa"/>
            <w:vAlign w:val="center"/>
          </w:tcPr>
          <w:p w:rsidR="00202896" w:rsidRPr="00277637" w:rsidRDefault="00202896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Całkowita cena oferty brutto (zł)</w:t>
            </w:r>
          </w:p>
        </w:tc>
        <w:tc>
          <w:tcPr>
            <w:tcW w:w="1202" w:type="dxa"/>
            <w:vAlign w:val="center"/>
          </w:tcPr>
          <w:p w:rsidR="00202896" w:rsidRPr="00277637" w:rsidRDefault="00202896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Punkty za kryterium cena</w:t>
            </w:r>
          </w:p>
        </w:tc>
        <w:tc>
          <w:tcPr>
            <w:tcW w:w="1417" w:type="dxa"/>
            <w:vAlign w:val="center"/>
          </w:tcPr>
          <w:p w:rsidR="00202896" w:rsidRPr="00277637" w:rsidRDefault="00202896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Okres gwarancji</w:t>
            </w:r>
          </w:p>
          <w:p w:rsidR="00202896" w:rsidRPr="00277637" w:rsidRDefault="00202896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(miesiące)</w:t>
            </w:r>
          </w:p>
        </w:tc>
        <w:tc>
          <w:tcPr>
            <w:tcW w:w="1202" w:type="dxa"/>
            <w:vAlign w:val="center"/>
          </w:tcPr>
          <w:p w:rsidR="00202896" w:rsidRPr="00277637" w:rsidRDefault="00202896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Punkty za kryterium okres gwarancji</w:t>
            </w:r>
          </w:p>
        </w:tc>
        <w:tc>
          <w:tcPr>
            <w:tcW w:w="1134" w:type="dxa"/>
            <w:vAlign w:val="center"/>
          </w:tcPr>
          <w:p w:rsidR="00202896" w:rsidRPr="00277637" w:rsidRDefault="00202896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Łączna liczba punktów za oba kryteria</w:t>
            </w:r>
          </w:p>
        </w:tc>
      </w:tr>
      <w:tr w:rsidR="00202896" w:rsidRPr="00277637" w:rsidTr="00277637">
        <w:trPr>
          <w:jc w:val="center"/>
        </w:trPr>
        <w:tc>
          <w:tcPr>
            <w:tcW w:w="905" w:type="dxa"/>
            <w:vAlign w:val="center"/>
          </w:tcPr>
          <w:p w:rsidR="00202896" w:rsidRPr="00277637" w:rsidRDefault="00202896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202896" w:rsidRPr="00277637" w:rsidRDefault="00202896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INTERDESK Rafał Słowik</w:t>
            </w:r>
          </w:p>
          <w:p w:rsidR="00202896" w:rsidRPr="00277637" w:rsidRDefault="00202896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ul. Staszica 2, 42-500 Będzin</w:t>
            </w:r>
          </w:p>
        </w:tc>
        <w:tc>
          <w:tcPr>
            <w:tcW w:w="1418" w:type="dxa"/>
            <w:vAlign w:val="center"/>
          </w:tcPr>
          <w:p w:rsidR="00202896" w:rsidRPr="00277637" w:rsidRDefault="0020289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38 866,14</w:t>
            </w:r>
          </w:p>
        </w:tc>
        <w:tc>
          <w:tcPr>
            <w:tcW w:w="1202" w:type="dxa"/>
            <w:vAlign w:val="center"/>
          </w:tcPr>
          <w:p w:rsidR="00202896" w:rsidRPr="00277637" w:rsidRDefault="00C12C78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59,30</w:t>
            </w:r>
          </w:p>
        </w:tc>
        <w:tc>
          <w:tcPr>
            <w:tcW w:w="1417" w:type="dxa"/>
            <w:vAlign w:val="center"/>
          </w:tcPr>
          <w:p w:rsidR="00202896" w:rsidRPr="00277637" w:rsidRDefault="0020289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202" w:type="dxa"/>
            <w:vAlign w:val="center"/>
          </w:tcPr>
          <w:p w:rsidR="00202896" w:rsidRPr="00277637" w:rsidRDefault="009A41A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12,00</w:t>
            </w:r>
          </w:p>
        </w:tc>
        <w:tc>
          <w:tcPr>
            <w:tcW w:w="1134" w:type="dxa"/>
            <w:vAlign w:val="center"/>
          </w:tcPr>
          <w:p w:rsidR="00202896" w:rsidRPr="00277637" w:rsidRDefault="00C12C78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71,30</w:t>
            </w:r>
          </w:p>
        </w:tc>
      </w:tr>
      <w:tr w:rsidR="00277637" w:rsidRPr="00277637" w:rsidTr="00277637">
        <w:trPr>
          <w:jc w:val="center"/>
        </w:trPr>
        <w:tc>
          <w:tcPr>
            <w:tcW w:w="905" w:type="dxa"/>
            <w:vAlign w:val="center"/>
          </w:tcPr>
          <w:p w:rsidR="00277637" w:rsidRPr="00277637" w:rsidRDefault="00277637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lastRenderedPageBreak/>
              <w:t>Numer oferty</w:t>
            </w:r>
          </w:p>
        </w:tc>
        <w:tc>
          <w:tcPr>
            <w:tcW w:w="1882" w:type="dxa"/>
            <w:vAlign w:val="center"/>
          </w:tcPr>
          <w:p w:rsidR="00277637" w:rsidRPr="00277637" w:rsidRDefault="00277637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Nazwa i  adres wykonawcy</w:t>
            </w:r>
          </w:p>
        </w:tc>
        <w:tc>
          <w:tcPr>
            <w:tcW w:w="1418" w:type="dxa"/>
            <w:vAlign w:val="center"/>
          </w:tcPr>
          <w:p w:rsidR="00277637" w:rsidRPr="00277637" w:rsidRDefault="00277637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Całkowita cena oferty brutto (zł)</w:t>
            </w:r>
          </w:p>
        </w:tc>
        <w:tc>
          <w:tcPr>
            <w:tcW w:w="1202" w:type="dxa"/>
            <w:vAlign w:val="center"/>
          </w:tcPr>
          <w:p w:rsidR="00277637" w:rsidRPr="00277637" w:rsidRDefault="00277637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Punkty za kryterium cena</w:t>
            </w:r>
          </w:p>
        </w:tc>
        <w:tc>
          <w:tcPr>
            <w:tcW w:w="1417" w:type="dxa"/>
            <w:vAlign w:val="center"/>
          </w:tcPr>
          <w:p w:rsidR="00277637" w:rsidRPr="00277637" w:rsidRDefault="00277637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Okres gwarancji</w:t>
            </w:r>
          </w:p>
          <w:p w:rsidR="00277637" w:rsidRPr="00277637" w:rsidRDefault="00277637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(miesiące)</w:t>
            </w:r>
          </w:p>
        </w:tc>
        <w:tc>
          <w:tcPr>
            <w:tcW w:w="1202" w:type="dxa"/>
            <w:vAlign w:val="center"/>
          </w:tcPr>
          <w:p w:rsidR="00277637" w:rsidRPr="00277637" w:rsidRDefault="00277637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Punkty za kryterium okres gwarancji</w:t>
            </w:r>
          </w:p>
        </w:tc>
        <w:tc>
          <w:tcPr>
            <w:tcW w:w="1134" w:type="dxa"/>
            <w:vAlign w:val="center"/>
          </w:tcPr>
          <w:p w:rsidR="00277637" w:rsidRPr="00277637" w:rsidRDefault="00277637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77637">
              <w:rPr>
                <w:rFonts w:asciiTheme="minorHAnsi" w:hAnsiTheme="minorHAnsi" w:cstheme="minorHAnsi"/>
                <w:b/>
                <w:szCs w:val="24"/>
              </w:rPr>
              <w:t>Łączna liczba punktów za oba kryteria</w:t>
            </w:r>
          </w:p>
        </w:tc>
      </w:tr>
      <w:tr w:rsidR="00C12C78" w:rsidRPr="00277637" w:rsidTr="00277637">
        <w:trPr>
          <w:jc w:val="center"/>
        </w:trPr>
        <w:tc>
          <w:tcPr>
            <w:tcW w:w="905" w:type="dxa"/>
            <w:vAlign w:val="center"/>
          </w:tcPr>
          <w:p w:rsidR="00C12C78" w:rsidRPr="00277637" w:rsidRDefault="00C12C78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882" w:type="dxa"/>
            <w:vAlign w:val="center"/>
          </w:tcPr>
          <w:p w:rsidR="00C12C78" w:rsidRPr="00277637" w:rsidRDefault="00C12C78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INVAR PC MEDIA" Sp. z o.o.</w:t>
            </w:r>
          </w:p>
          <w:p w:rsidR="00C12C78" w:rsidRPr="00277637" w:rsidRDefault="00C12C78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98-200 Sieradz, ul. Aleja Pokoju 11C</w:t>
            </w:r>
          </w:p>
        </w:tc>
        <w:tc>
          <w:tcPr>
            <w:tcW w:w="1418" w:type="dxa"/>
            <w:vAlign w:val="center"/>
          </w:tcPr>
          <w:p w:rsidR="00C12C78" w:rsidRPr="00277637" w:rsidRDefault="00C12C78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  <w:color w:val="auto"/>
              </w:rPr>
              <w:t>32 927,10</w:t>
            </w:r>
          </w:p>
        </w:tc>
        <w:tc>
          <w:tcPr>
            <w:tcW w:w="1202" w:type="dxa"/>
            <w:vAlign w:val="center"/>
          </w:tcPr>
          <w:p w:rsidR="00C12C78" w:rsidRPr="00277637" w:rsidRDefault="00C12C78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70,00</w:t>
            </w:r>
          </w:p>
        </w:tc>
        <w:tc>
          <w:tcPr>
            <w:tcW w:w="1417" w:type="dxa"/>
            <w:vAlign w:val="center"/>
          </w:tcPr>
          <w:p w:rsidR="00C12C78" w:rsidRPr="00277637" w:rsidRDefault="00C12C78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02" w:type="dxa"/>
            <w:vAlign w:val="center"/>
          </w:tcPr>
          <w:p w:rsidR="00C12C78" w:rsidRPr="00277637" w:rsidRDefault="00C12C78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30,00</w:t>
            </w:r>
          </w:p>
        </w:tc>
        <w:tc>
          <w:tcPr>
            <w:tcW w:w="1134" w:type="dxa"/>
            <w:vAlign w:val="center"/>
          </w:tcPr>
          <w:p w:rsidR="00C12C78" w:rsidRPr="00277637" w:rsidRDefault="00C12C78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100,00</w:t>
            </w:r>
          </w:p>
        </w:tc>
      </w:tr>
      <w:tr w:rsidR="00202896" w:rsidRPr="00277637" w:rsidTr="00277637">
        <w:trPr>
          <w:jc w:val="center"/>
        </w:trPr>
        <w:tc>
          <w:tcPr>
            <w:tcW w:w="905" w:type="dxa"/>
            <w:vAlign w:val="center"/>
          </w:tcPr>
          <w:p w:rsidR="00202896" w:rsidRPr="00277637" w:rsidRDefault="00202896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882" w:type="dxa"/>
            <w:vAlign w:val="center"/>
          </w:tcPr>
          <w:p w:rsidR="00202896" w:rsidRPr="00277637" w:rsidRDefault="00202896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 xml:space="preserve">KOBIS Paweł </w:t>
            </w:r>
            <w:proofErr w:type="spellStart"/>
            <w:r w:rsidRPr="00277637">
              <w:rPr>
                <w:rFonts w:asciiTheme="minorHAnsi" w:hAnsiTheme="minorHAnsi" w:cstheme="minorHAnsi"/>
                <w:szCs w:val="24"/>
              </w:rPr>
              <w:t>Wojtanowski</w:t>
            </w:r>
            <w:proofErr w:type="spellEnd"/>
          </w:p>
          <w:p w:rsidR="00202896" w:rsidRPr="00277637" w:rsidRDefault="00202896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ul. Widok 16, 33-170 Tuchów</w:t>
            </w:r>
          </w:p>
        </w:tc>
        <w:tc>
          <w:tcPr>
            <w:tcW w:w="1418" w:type="dxa"/>
            <w:vAlign w:val="center"/>
          </w:tcPr>
          <w:p w:rsidR="00202896" w:rsidRPr="00277637" w:rsidRDefault="0020289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40 000,00</w:t>
            </w:r>
          </w:p>
        </w:tc>
        <w:tc>
          <w:tcPr>
            <w:tcW w:w="1202" w:type="dxa"/>
            <w:vAlign w:val="center"/>
          </w:tcPr>
          <w:p w:rsidR="00202896" w:rsidRPr="00277637" w:rsidRDefault="00C12C78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57,62</w:t>
            </w:r>
          </w:p>
        </w:tc>
        <w:tc>
          <w:tcPr>
            <w:tcW w:w="1417" w:type="dxa"/>
            <w:vAlign w:val="center"/>
          </w:tcPr>
          <w:p w:rsidR="00202896" w:rsidRPr="00277637" w:rsidRDefault="0020289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02" w:type="dxa"/>
            <w:vAlign w:val="center"/>
          </w:tcPr>
          <w:p w:rsidR="00202896" w:rsidRPr="00277637" w:rsidRDefault="009A41A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30,00</w:t>
            </w:r>
          </w:p>
        </w:tc>
        <w:tc>
          <w:tcPr>
            <w:tcW w:w="1134" w:type="dxa"/>
            <w:vAlign w:val="center"/>
          </w:tcPr>
          <w:p w:rsidR="00202896" w:rsidRPr="00277637" w:rsidRDefault="009A41A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87,</w:t>
            </w:r>
            <w:r w:rsidR="00C12C78" w:rsidRPr="00277637">
              <w:rPr>
                <w:rFonts w:asciiTheme="minorHAnsi" w:hAnsiTheme="minorHAnsi" w:cstheme="minorHAnsi"/>
              </w:rPr>
              <w:t>62</w:t>
            </w:r>
          </w:p>
        </w:tc>
      </w:tr>
      <w:tr w:rsidR="00202896" w:rsidRPr="00277637" w:rsidTr="00277637">
        <w:trPr>
          <w:jc w:val="center"/>
        </w:trPr>
        <w:tc>
          <w:tcPr>
            <w:tcW w:w="905" w:type="dxa"/>
            <w:vAlign w:val="center"/>
          </w:tcPr>
          <w:p w:rsidR="00202896" w:rsidRPr="00277637" w:rsidRDefault="00202896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882" w:type="dxa"/>
            <w:vAlign w:val="center"/>
          </w:tcPr>
          <w:p w:rsidR="00202896" w:rsidRPr="00277637" w:rsidRDefault="00202896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Przedsiębiorstwo Optimus sp. z o.o.</w:t>
            </w:r>
          </w:p>
          <w:p w:rsidR="00202896" w:rsidRPr="00277637" w:rsidRDefault="00202896" w:rsidP="00277637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277637">
              <w:rPr>
                <w:rFonts w:asciiTheme="minorHAnsi" w:hAnsiTheme="minorHAnsi" w:cstheme="minorHAnsi"/>
                <w:szCs w:val="24"/>
              </w:rPr>
              <w:t>98-200 Sieradz, ul. Jana Pawła II 84K</w:t>
            </w:r>
          </w:p>
        </w:tc>
        <w:tc>
          <w:tcPr>
            <w:tcW w:w="1418" w:type="dxa"/>
            <w:vAlign w:val="center"/>
          </w:tcPr>
          <w:p w:rsidR="00202896" w:rsidRPr="00277637" w:rsidRDefault="0020289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  <w:color w:val="auto"/>
              </w:rPr>
              <w:t>33 024,27</w:t>
            </w:r>
          </w:p>
        </w:tc>
        <w:tc>
          <w:tcPr>
            <w:tcW w:w="1202" w:type="dxa"/>
            <w:vAlign w:val="center"/>
          </w:tcPr>
          <w:p w:rsidR="00202896" w:rsidRPr="00277637" w:rsidRDefault="00C12C78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69,79</w:t>
            </w:r>
          </w:p>
        </w:tc>
        <w:tc>
          <w:tcPr>
            <w:tcW w:w="1417" w:type="dxa"/>
            <w:vAlign w:val="center"/>
          </w:tcPr>
          <w:p w:rsidR="00202896" w:rsidRPr="00277637" w:rsidRDefault="00202896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202" w:type="dxa"/>
            <w:vAlign w:val="center"/>
          </w:tcPr>
          <w:p w:rsidR="00202896" w:rsidRPr="00277637" w:rsidRDefault="009A41AF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30,00</w:t>
            </w:r>
          </w:p>
        </w:tc>
        <w:tc>
          <w:tcPr>
            <w:tcW w:w="1134" w:type="dxa"/>
            <w:vAlign w:val="center"/>
          </w:tcPr>
          <w:p w:rsidR="00202896" w:rsidRPr="00277637" w:rsidRDefault="00C12C78" w:rsidP="00277637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277637">
              <w:rPr>
                <w:rFonts w:asciiTheme="minorHAnsi" w:hAnsiTheme="minorHAnsi" w:cstheme="minorHAnsi"/>
              </w:rPr>
              <w:t>99,79</w:t>
            </w:r>
          </w:p>
        </w:tc>
      </w:tr>
    </w:tbl>
    <w:p w:rsidR="007A23EC" w:rsidRPr="00277637" w:rsidRDefault="007A23EC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</w:p>
    <w:p w:rsidR="00023B27" w:rsidRPr="00277637" w:rsidRDefault="00023B27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277637">
        <w:rPr>
          <w:rFonts w:asciiTheme="minorHAnsi" w:hAnsiTheme="minorHAnsi" w:cstheme="minorHAnsi"/>
          <w:szCs w:val="24"/>
        </w:rPr>
        <w:t>Zamawiający informuje, że ofertą najkorzystniejszą w części 1 jest oferta złożona przez:</w:t>
      </w:r>
    </w:p>
    <w:p w:rsidR="00023B27" w:rsidRPr="00277637" w:rsidRDefault="00023B27" w:rsidP="00277637">
      <w:pPr>
        <w:pStyle w:val="Akapitzlist1"/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277637">
        <w:rPr>
          <w:rFonts w:asciiTheme="minorHAnsi" w:hAnsiTheme="minorHAnsi" w:cstheme="minorHAnsi"/>
          <w:b/>
          <w:bCs/>
          <w:szCs w:val="24"/>
        </w:rPr>
        <w:t>INVAR PC MEDIA" Sp. z o.o., 98-200 Sieradz, ul. Aleja Pokoju 11C – za cenę brutto 32 927,10 zł.</w:t>
      </w:r>
    </w:p>
    <w:p w:rsidR="00277637" w:rsidRDefault="00277637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  <w:u w:val="single"/>
        </w:rPr>
      </w:pPr>
    </w:p>
    <w:p w:rsidR="00A8120F" w:rsidRPr="00277637" w:rsidRDefault="00A8120F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  <w:u w:val="single"/>
        </w:rPr>
      </w:pPr>
      <w:r w:rsidRPr="00277637">
        <w:rPr>
          <w:rFonts w:asciiTheme="minorHAnsi" w:hAnsiTheme="minorHAnsi" w:cstheme="minorHAnsi"/>
          <w:szCs w:val="24"/>
          <w:u w:val="single"/>
        </w:rPr>
        <w:t>UZASADNIENIE:</w:t>
      </w:r>
    </w:p>
    <w:p w:rsidR="00A8120F" w:rsidRPr="00277637" w:rsidRDefault="00A8120F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277637">
        <w:rPr>
          <w:rFonts w:asciiTheme="minorHAnsi" w:hAnsiTheme="minorHAnsi" w:cstheme="minorHAnsi"/>
          <w:szCs w:val="24"/>
        </w:rPr>
        <w:t>Zamawiający nie określał w sposób specjalny warunków udziału w postępowaniu dotyczących kompetencji lub uprawnień do prowadzenia określonej działalności zawodowej oraz sytuacji ekonomicznej lub finansowej.</w:t>
      </w:r>
    </w:p>
    <w:p w:rsidR="00A8120F" w:rsidRPr="00277637" w:rsidRDefault="00A8120F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277637">
        <w:rPr>
          <w:rFonts w:asciiTheme="minorHAnsi" w:hAnsiTheme="minorHAnsi" w:cstheme="minorHAnsi"/>
          <w:szCs w:val="24"/>
        </w:rPr>
        <w:t>Wykonawca nie podlega likwidacji ani upadłości.</w:t>
      </w:r>
    </w:p>
    <w:p w:rsidR="00A8120F" w:rsidRPr="00277637" w:rsidRDefault="00A8120F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277637">
        <w:rPr>
          <w:rFonts w:asciiTheme="minorHAnsi" w:hAnsiTheme="minorHAnsi" w:cstheme="minorHAnsi"/>
          <w:szCs w:val="24"/>
        </w:rPr>
        <w:t>Wykonawca nie podlega też wykluczeniu, a jego oferta nie podlega odrzuceniu.</w:t>
      </w:r>
    </w:p>
    <w:p w:rsidR="00A8120F" w:rsidRPr="00277637" w:rsidRDefault="00A8120F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277637">
        <w:rPr>
          <w:rFonts w:asciiTheme="minorHAnsi" w:hAnsiTheme="minorHAnsi" w:cstheme="minorHAnsi"/>
          <w:szCs w:val="24"/>
        </w:rPr>
        <w:lastRenderedPageBreak/>
        <w:t>Wykonawca spełnia wymagania postawione w Zapytaniu ofertowym postępowania o udzielenie zamówienia na dostawę sprzętu komputerowego wyposażenia pracowni językowej.</w:t>
      </w:r>
    </w:p>
    <w:p w:rsidR="00A8120F" w:rsidRPr="00277637" w:rsidRDefault="00A8120F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277637">
        <w:rPr>
          <w:rFonts w:asciiTheme="minorHAnsi" w:hAnsiTheme="minorHAnsi" w:cstheme="minorHAnsi"/>
          <w:szCs w:val="24"/>
        </w:rPr>
        <w:t>Wykonawca uzyskał 100 punktów (70 punktów w kryterium Cena oraz 30 punktów za kryterium Okres gwarancji na przedmiot zamówienia)</w:t>
      </w:r>
      <w:r w:rsidR="00277637">
        <w:rPr>
          <w:rFonts w:asciiTheme="minorHAnsi" w:hAnsiTheme="minorHAnsi" w:cstheme="minorHAnsi"/>
          <w:szCs w:val="24"/>
        </w:rPr>
        <w:t>.</w:t>
      </w:r>
    </w:p>
    <w:p w:rsidR="00023B27" w:rsidRPr="00277637" w:rsidRDefault="00023B27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</w:p>
    <w:p w:rsidR="00270385" w:rsidRPr="00277637" w:rsidRDefault="00CB1AA6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277637">
        <w:rPr>
          <w:rFonts w:asciiTheme="minorHAnsi" w:hAnsiTheme="minorHAnsi" w:cstheme="minorHAnsi"/>
          <w:szCs w:val="24"/>
        </w:rPr>
        <w:t xml:space="preserve">Łódź, dnia </w:t>
      </w:r>
      <w:r w:rsidR="00A8120F" w:rsidRPr="00277637">
        <w:rPr>
          <w:rFonts w:asciiTheme="minorHAnsi" w:hAnsiTheme="minorHAnsi" w:cstheme="minorHAnsi"/>
          <w:szCs w:val="24"/>
        </w:rPr>
        <w:t>29</w:t>
      </w:r>
      <w:r w:rsidR="00ED57B2" w:rsidRPr="00277637">
        <w:rPr>
          <w:rFonts w:asciiTheme="minorHAnsi" w:hAnsiTheme="minorHAnsi" w:cstheme="minorHAnsi"/>
          <w:szCs w:val="24"/>
        </w:rPr>
        <w:t>.</w:t>
      </w:r>
      <w:r w:rsidR="000940EF" w:rsidRPr="00277637">
        <w:rPr>
          <w:rFonts w:asciiTheme="minorHAnsi" w:hAnsiTheme="minorHAnsi" w:cstheme="minorHAnsi"/>
          <w:szCs w:val="24"/>
        </w:rPr>
        <w:t>11</w:t>
      </w:r>
      <w:r w:rsidR="00ED57B2" w:rsidRPr="00277637">
        <w:rPr>
          <w:rFonts w:asciiTheme="minorHAnsi" w:hAnsiTheme="minorHAnsi" w:cstheme="minorHAnsi"/>
          <w:szCs w:val="24"/>
        </w:rPr>
        <w:t>.20</w:t>
      </w:r>
      <w:r w:rsidR="00A26647" w:rsidRPr="00277637">
        <w:rPr>
          <w:rFonts w:asciiTheme="minorHAnsi" w:hAnsiTheme="minorHAnsi" w:cstheme="minorHAnsi"/>
          <w:szCs w:val="24"/>
        </w:rPr>
        <w:t>2</w:t>
      </w:r>
      <w:r w:rsidR="000940EF" w:rsidRPr="00277637">
        <w:rPr>
          <w:rFonts w:asciiTheme="minorHAnsi" w:hAnsiTheme="minorHAnsi" w:cstheme="minorHAnsi"/>
          <w:szCs w:val="24"/>
        </w:rPr>
        <w:t>2</w:t>
      </w:r>
      <w:r w:rsidRPr="00277637">
        <w:rPr>
          <w:rFonts w:asciiTheme="minorHAnsi" w:hAnsiTheme="minorHAnsi" w:cstheme="minorHAnsi"/>
          <w:szCs w:val="24"/>
        </w:rPr>
        <w:t xml:space="preserve"> r. </w:t>
      </w:r>
    </w:p>
    <w:p w:rsidR="00270385" w:rsidRPr="00277637" w:rsidRDefault="00270385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  <w:u w:val="single"/>
        </w:rPr>
      </w:pPr>
      <w:r w:rsidRPr="00277637">
        <w:rPr>
          <w:rFonts w:asciiTheme="minorHAnsi" w:hAnsiTheme="minorHAnsi" w:cstheme="minorHAnsi"/>
          <w:szCs w:val="24"/>
          <w:u w:val="single"/>
        </w:rPr>
        <w:t>Informację:</w:t>
      </w:r>
    </w:p>
    <w:p w:rsidR="00270385" w:rsidRPr="00277637" w:rsidRDefault="00270385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277637">
        <w:rPr>
          <w:rFonts w:asciiTheme="minorHAnsi" w:hAnsiTheme="minorHAnsi" w:cstheme="minorHAnsi"/>
          <w:szCs w:val="24"/>
        </w:rPr>
        <w:t>- przesłano  do  wykonawców</w:t>
      </w:r>
    </w:p>
    <w:p w:rsidR="00277637" w:rsidRDefault="00270385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277637">
        <w:rPr>
          <w:rFonts w:asciiTheme="minorHAnsi" w:hAnsiTheme="minorHAnsi" w:cstheme="minorHAnsi"/>
          <w:szCs w:val="24"/>
        </w:rPr>
        <w:t>- umieszczono w  B</w:t>
      </w:r>
      <w:r w:rsidR="00474CA3" w:rsidRPr="00277637">
        <w:rPr>
          <w:rFonts w:asciiTheme="minorHAnsi" w:hAnsiTheme="minorHAnsi" w:cstheme="minorHAnsi"/>
          <w:szCs w:val="24"/>
        </w:rPr>
        <w:t>IP</w:t>
      </w:r>
      <w:r w:rsidR="00836DD4" w:rsidRPr="00277637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277637" w:rsidRDefault="00277637" w:rsidP="00277637">
      <w:pPr>
        <w:spacing w:after="0" w:line="360" w:lineRule="auto"/>
        <w:rPr>
          <w:rFonts w:asciiTheme="minorHAnsi" w:hAnsiTheme="minorHAnsi" w:cstheme="minorHAnsi"/>
          <w:szCs w:val="24"/>
        </w:rPr>
      </w:pPr>
    </w:p>
    <w:p w:rsidR="00277637" w:rsidRPr="00277637" w:rsidRDefault="00277637" w:rsidP="00277637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Cs w:val="24"/>
        </w:rPr>
        <w:t xml:space="preserve">/-/ </w:t>
      </w:r>
      <w:r w:rsidRPr="00277637">
        <w:rPr>
          <w:rFonts w:asciiTheme="minorHAnsi" w:hAnsiTheme="minorHAnsi" w:cstheme="minorHAnsi"/>
          <w:sz w:val="24"/>
          <w:szCs w:val="24"/>
          <w:lang w:eastAsia="pl-PL"/>
        </w:rPr>
        <w:t>Ewa Zdziemborska-Jatczak</w:t>
      </w:r>
    </w:p>
    <w:p w:rsidR="00CB1AA6" w:rsidRPr="00277637" w:rsidRDefault="00277637" w:rsidP="00277637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dyrektor</w:t>
      </w:r>
    </w:p>
    <w:p w:rsidR="000940EF" w:rsidRPr="00277637" w:rsidRDefault="00E0317C" w:rsidP="00277637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277637">
        <w:rPr>
          <w:rFonts w:asciiTheme="minorHAnsi" w:hAnsiTheme="minorHAnsi" w:cstheme="minorHAnsi"/>
          <w:sz w:val="24"/>
          <w:szCs w:val="24"/>
          <w:lang w:eastAsia="pl-PL"/>
        </w:rPr>
        <w:t xml:space="preserve">Zespołu Szkół </w:t>
      </w:r>
      <w:r w:rsidR="000940EF" w:rsidRPr="00277637">
        <w:rPr>
          <w:rFonts w:asciiTheme="minorHAnsi" w:hAnsiTheme="minorHAnsi" w:cstheme="minorHAnsi"/>
          <w:sz w:val="24"/>
          <w:szCs w:val="24"/>
          <w:lang w:eastAsia="pl-PL"/>
        </w:rPr>
        <w:t>Przemysłu Spożywczego</w:t>
      </w:r>
      <w:r w:rsidR="00277637">
        <w:rPr>
          <w:rFonts w:asciiTheme="minorHAnsi" w:hAnsiTheme="minorHAnsi" w:cstheme="minorHAnsi"/>
          <w:sz w:val="24"/>
          <w:szCs w:val="24"/>
          <w:lang w:eastAsia="pl-PL"/>
        </w:rPr>
        <w:t xml:space="preserve">  w</w:t>
      </w:r>
      <w:r w:rsidR="000940EF" w:rsidRPr="0027763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77637">
        <w:rPr>
          <w:rFonts w:asciiTheme="minorHAnsi" w:hAnsiTheme="minorHAnsi" w:cstheme="minorHAnsi"/>
          <w:sz w:val="24"/>
          <w:szCs w:val="24"/>
          <w:lang w:eastAsia="pl-PL"/>
        </w:rPr>
        <w:t>Ł</w:t>
      </w:r>
      <w:r w:rsidR="000940EF" w:rsidRPr="00277637">
        <w:rPr>
          <w:rFonts w:asciiTheme="minorHAnsi" w:hAnsiTheme="minorHAnsi" w:cstheme="minorHAnsi"/>
          <w:sz w:val="24"/>
          <w:szCs w:val="24"/>
          <w:lang w:eastAsia="pl-PL"/>
        </w:rPr>
        <w:t>odzi</w:t>
      </w:r>
    </w:p>
    <w:sectPr w:rsidR="000940EF" w:rsidRPr="00277637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53" w:rsidRDefault="00666653" w:rsidP="00505F81">
      <w:pPr>
        <w:spacing w:after="0" w:line="240" w:lineRule="auto"/>
      </w:pPr>
      <w:r>
        <w:separator/>
      </w:r>
    </w:p>
  </w:endnote>
  <w:endnote w:type="continuationSeparator" w:id="0">
    <w:p w:rsidR="00666653" w:rsidRDefault="00666653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C0" w:rsidRDefault="002A43C0">
    <w:pPr>
      <w:pStyle w:val="Stopka"/>
    </w:pPr>
    <w:r>
      <w:t>Tekst dostępny cyfrowo.</w:t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53" w:rsidRDefault="00666653" w:rsidP="00505F81">
      <w:pPr>
        <w:spacing w:after="0" w:line="240" w:lineRule="auto"/>
      </w:pPr>
      <w:r>
        <w:separator/>
      </w:r>
    </w:p>
  </w:footnote>
  <w:footnote w:type="continuationSeparator" w:id="0">
    <w:p w:rsidR="00666653" w:rsidRDefault="00666653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6EC" w:rsidRPr="00E657C9" w:rsidRDefault="00E657C9" w:rsidP="00E657C9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3E4DA220" wp14:editId="435179FF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23B27"/>
    <w:rsid w:val="00024314"/>
    <w:rsid w:val="0003386F"/>
    <w:rsid w:val="00061A37"/>
    <w:rsid w:val="00077816"/>
    <w:rsid w:val="000868E2"/>
    <w:rsid w:val="000940EF"/>
    <w:rsid w:val="000B6DD3"/>
    <w:rsid w:val="000B6E7B"/>
    <w:rsid w:val="000C4A8E"/>
    <w:rsid w:val="000C4E53"/>
    <w:rsid w:val="000D1007"/>
    <w:rsid w:val="000E0FB8"/>
    <w:rsid w:val="000E390E"/>
    <w:rsid w:val="000F72DC"/>
    <w:rsid w:val="000F7315"/>
    <w:rsid w:val="001031E9"/>
    <w:rsid w:val="001225D8"/>
    <w:rsid w:val="001311E2"/>
    <w:rsid w:val="00133AA7"/>
    <w:rsid w:val="001412D3"/>
    <w:rsid w:val="001641A1"/>
    <w:rsid w:val="00173689"/>
    <w:rsid w:val="001776A1"/>
    <w:rsid w:val="001922DD"/>
    <w:rsid w:val="001A0705"/>
    <w:rsid w:val="001A67F5"/>
    <w:rsid w:val="001B32A0"/>
    <w:rsid w:val="001B44BA"/>
    <w:rsid w:val="001B78DC"/>
    <w:rsid w:val="001C015E"/>
    <w:rsid w:val="001D595E"/>
    <w:rsid w:val="001F4515"/>
    <w:rsid w:val="001F5701"/>
    <w:rsid w:val="00202896"/>
    <w:rsid w:val="00202F53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637"/>
    <w:rsid w:val="00277D5B"/>
    <w:rsid w:val="00277EFA"/>
    <w:rsid w:val="002865E6"/>
    <w:rsid w:val="00291CB2"/>
    <w:rsid w:val="00297431"/>
    <w:rsid w:val="00297E6A"/>
    <w:rsid w:val="002A43C0"/>
    <w:rsid w:val="002A4698"/>
    <w:rsid w:val="002C2812"/>
    <w:rsid w:val="002C6430"/>
    <w:rsid w:val="002E3574"/>
    <w:rsid w:val="002E742B"/>
    <w:rsid w:val="002F71BE"/>
    <w:rsid w:val="003056C7"/>
    <w:rsid w:val="00313421"/>
    <w:rsid w:val="003170C6"/>
    <w:rsid w:val="00332C28"/>
    <w:rsid w:val="0034027E"/>
    <w:rsid w:val="0035718F"/>
    <w:rsid w:val="00390225"/>
    <w:rsid w:val="00392057"/>
    <w:rsid w:val="003A1050"/>
    <w:rsid w:val="003A1450"/>
    <w:rsid w:val="003A4EFC"/>
    <w:rsid w:val="003B099C"/>
    <w:rsid w:val="003B3BF3"/>
    <w:rsid w:val="003C20A8"/>
    <w:rsid w:val="003D47AA"/>
    <w:rsid w:val="003D61CD"/>
    <w:rsid w:val="003D776A"/>
    <w:rsid w:val="0041166D"/>
    <w:rsid w:val="00412DBB"/>
    <w:rsid w:val="004179FA"/>
    <w:rsid w:val="00433CB2"/>
    <w:rsid w:val="004422EE"/>
    <w:rsid w:val="00446E32"/>
    <w:rsid w:val="0045346D"/>
    <w:rsid w:val="004644C4"/>
    <w:rsid w:val="0046683C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077FE"/>
    <w:rsid w:val="00512C68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5E590A"/>
    <w:rsid w:val="005F11E1"/>
    <w:rsid w:val="00614BA7"/>
    <w:rsid w:val="00644140"/>
    <w:rsid w:val="006601F9"/>
    <w:rsid w:val="006606B5"/>
    <w:rsid w:val="00666653"/>
    <w:rsid w:val="006773B1"/>
    <w:rsid w:val="00682886"/>
    <w:rsid w:val="00684655"/>
    <w:rsid w:val="006A15A7"/>
    <w:rsid w:val="006C1138"/>
    <w:rsid w:val="006E17A9"/>
    <w:rsid w:val="006E4302"/>
    <w:rsid w:val="006F6F4D"/>
    <w:rsid w:val="00704A40"/>
    <w:rsid w:val="007076C5"/>
    <w:rsid w:val="00716314"/>
    <w:rsid w:val="00717989"/>
    <w:rsid w:val="00722EB7"/>
    <w:rsid w:val="0076688B"/>
    <w:rsid w:val="00774D7E"/>
    <w:rsid w:val="00782F61"/>
    <w:rsid w:val="00793ABF"/>
    <w:rsid w:val="007A23EC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3569D"/>
    <w:rsid w:val="00836DD4"/>
    <w:rsid w:val="008419E5"/>
    <w:rsid w:val="0086125B"/>
    <w:rsid w:val="00863E13"/>
    <w:rsid w:val="00874BF6"/>
    <w:rsid w:val="00897C5D"/>
    <w:rsid w:val="008A7974"/>
    <w:rsid w:val="008B04AE"/>
    <w:rsid w:val="008C2F1F"/>
    <w:rsid w:val="008D577E"/>
    <w:rsid w:val="008D5921"/>
    <w:rsid w:val="008E2EFF"/>
    <w:rsid w:val="00900DA0"/>
    <w:rsid w:val="00914A7D"/>
    <w:rsid w:val="00927549"/>
    <w:rsid w:val="00996925"/>
    <w:rsid w:val="009A41AF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40857"/>
    <w:rsid w:val="00A8120F"/>
    <w:rsid w:val="00AA1C60"/>
    <w:rsid w:val="00AA4A00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0ADD"/>
    <w:rsid w:val="00BB5833"/>
    <w:rsid w:val="00BC628E"/>
    <w:rsid w:val="00BD3364"/>
    <w:rsid w:val="00BD3B37"/>
    <w:rsid w:val="00C00C41"/>
    <w:rsid w:val="00C030FB"/>
    <w:rsid w:val="00C12C78"/>
    <w:rsid w:val="00C138D0"/>
    <w:rsid w:val="00C22560"/>
    <w:rsid w:val="00C5005E"/>
    <w:rsid w:val="00C50A00"/>
    <w:rsid w:val="00C6270F"/>
    <w:rsid w:val="00C7052B"/>
    <w:rsid w:val="00CB1AA6"/>
    <w:rsid w:val="00CB43CC"/>
    <w:rsid w:val="00D04F9A"/>
    <w:rsid w:val="00D10668"/>
    <w:rsid w:val="00D12AA9"/>
    <w:rsid w:val="00D12B1F"/>
    <w:rsid w:val="00D17B6F"/>
    <w:rsid w:val="00D37252"/>
    <w:rsid w:val="00D53B90"/>
    <w:rsid w:val="00D53E51"/>
    <w:rsid w:val="00D54031"/>
    <w:rsid w:val="00D62C81"/>
    <w:rsid w:val="00D73215"/>
    <w:rsid w:val="00D816F6"/>
    <w:rsid w:val="00DA37E0"/>
    <w:rsid w:val="00DB1961"/>
    <w:rsid w:val="00DB608E"/>
    <w:rsid w:val="00DB6734"/>
    <w:rsid w:val="00DC120D"/>
    <w:rsid w:val="00DC7706"/>
    <w:rsid w:val="00DD6E91"/>
    <w:rsid w:val="00DE042B"/>
    <w:rsid w:val="00DE3124"/>
    <w:rsid w:val="00DF03CF"/>
    <w:rsid w:val="00DF41E4"/>
    <w:rsid w:val="00E0317C"/>
    <w:rsid w:val="00E166E8"/>
    <w:rsid w:val="00E24F3D"/>
    <w:rsid w:val="00E30B84"/>
    <w:rsid w:val="00E3596C"/>
    <w:rsid w:val="00E42AE1"/>
    <w:rsid w:val="00E462F8"/>
    <w:rsid w:val="00E657C9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6260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F07175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9C7A-EF58-4CAB-A17D-74F12BDB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Ewa Zdziemborska-Jatczak</cp:lastModifiedBy>
  <cp:revision>4</cp:revision>
  <cp:lastPrinted>2021-06-09T11:11:00Z</cp:lastPrinted>
  <dcterms:created xsi:type="dcterms:W3CDTF">2022-12-01T17:14:00Z</dcterms:created>
  <dcterms:modified xsi:type="dcterms:W3CDTF">2022-12-01T17:14:00Z</dcterms:modified>
</cp:coreProperties>
</file>