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171C08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>Załącznik nr 1 do Ogłoszenia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171C08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171C08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171C08" w:rsidRDefault="00E3572B" w:rsidP="00084200">
      <w:pPr>
        <w:pStyle w:val="Akapitzlist"/>
        <w:keepNext/>
        <w:keepLines/>
        <w:ind w:left="1134" w:hanging="774"/>
        <w:rPr>
          <w:rFonts w:ascii="Arial" w:hAnsi="Arial" w:cs="Arial"/>
        </w:rPr>
      </w:pPr>
      <w:r w:rsidRPr="00171C08">
        <w:rPr>
          <w:rFonts w:ascii="Arial" w:hAnsi="Arial" w:cs="Arial"/>
        </w:rPr>
        <w:t>ZAMAWIAJĄCY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 xml:space="preserve">im. Powstańców Wielkopolskich w Łodzi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71C08">
        <w:rPr>
          <w:rFonts w:ascii="Arial" w:hAnsi="Arial" w:cs="Arial"/>
          <w:b/>
          <w:sz w:val="22"/>
          <w:szCs w:val="22"/>
        </w:rPr>
        <w:t>tel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/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fax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16795" w:rsidRDefault="00223F57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e-mail: sekretariat@spozywcza</w:t>
      </w:r>
      <w:r w:rsidR="00E3572B" w:rsidRPr="00316795">
        <w:rPr>
          <w:rFonts w:ascii="Arial" w:hAnsi="Arial" w:cs="Arial"/>
          <w:b/>
          <w:sz w:val="22"/>
          <w:szCs w:val="22"/>
          <w:lang w:val="pt-BR"/>
        </w:rPr>
        <w:t xml:space="preserve">.lodz.pl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www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1C08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br/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>………………………………………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sz w:val="18"/>
          <w:szCs w:val="18"/>
        </w:rPr>
        <w:t>(pieczęć wykonawcy)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171C08" w:rsidRDefault="00E3572B" w:rsidP="00171C0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71C08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171C08" w:rsidRPr="00171C08">
        <w:rPr>
          <w:rFonts w:ascii="Arial" w:hAnsi="Arial" w:cs="Arial"/>
          <w:b/>
          <w:bCs/>
        </w:rPr>
        <w:t xml:space="preserve">,,Wyżywienie uczestników wycieczki do Centrum Nauki KOPERNIK, w ramach realizacji projektu "Zdobywam wiedzę - zdobywam świat" w Zespole Szkół Przemysłu Spożywczego w Łodzi” </w:t>
      </w:r>
    </w:p>
    <w:p w:rsidR="00E3572B" w:rsidRPr="00171C08" w:rsidRDefault="00E3572B" w:rsidP="00171C08">
      <w:pPr>
        <w:pStyle w:val="Akapitzlist"/>
        <w:keepNext/>
        <w:keepLines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Ofertę składa (Wykonawca/ Wykonawcy wspólnie ubiegający się o udzielenie zamówienia*)**</w:t>
      </w:r>
    </w:p>
    <w:p w:rsidR="00E3572B" w:rsidRPr="00171C08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mikroprzedsiębiorstwem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oraz małych i średnich przedsiębiorstw (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Dz.U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. L 124 z 20.5.2003, s. 36). 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171C08">
        <w:rPr>
          <w:rFonts w:ascii="Arial" w:hAnsi="Arial" w:cs="Arial"/>
          <w:b/>
          <w:i/>
          <w:sz w:val="18"/>
          <w:szCs w:val="18"/>
        </w:rPr>
        <w:t>Mikroprzedsiębiorstwo</w:t>
      </w:r>
      <w:proofErr w:type="spellEnd"/>
      <w:r w:rsidRPr="00171C08">
        <w:rPr>
          <w:rFonts w:ascii="Arial" w:hAnsi="Arial" w:cs="Arial"/>
          <w:b/>
          <w:i/>
          <w:sz w:val="18"/>
          <w:szCs w:val="18"/>
        </w:rPr>
        <w:t>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Małe przedsiębiorstwo: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przedsiębiorstwa, które nie są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mikroprzedsiębiorstwami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171C08">
        <w:rPr>
          <w:rFonts w:ascii="Arial" w:hAnsi="Arial" w:cs="Arial"/>
          <w:sz w:val="18"/>
          <w:szCs w:val="18"/>
        </w:rPr>
        <w:cr/>
      </w: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Pr="00171C08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171C08">
        <w:rPr>
          <w:rFonts w:ascii="Arial" w:hAnsi="Arial" w:cs="Arial"/>
        </w:rPr>
        <w:t>/imię i nazwisko/</w:t>
      </w:r>
    </w:p>
    <w:p w:rsidR="00E3572B" w:rsidRPr="00171C08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171C08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171C08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 w:cs="Arial"/>
          <w:b/>
          <w:bCs/>
          <w:color w:val="000000"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Ja(my), niżej podpisany(i) oświadczam(y), że: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liśmy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treść Ogłoszenia wraz z wyjaśnieniami i zmianami;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wykonanie przedmiotu zamówienia w terminie oraz zgodnie z wymogami określonymi w Ogłoszeniu;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Arial"/>
          <w:bCs/>
          <w:iCs/>
          <w:kern w:val="1"/>
          <w:szCs w:val="25"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będzie / nie będzie*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Cs/>
          <w:i/>
          <w:iCs/>
          <w:kern w:val="1"/>
          <w:szCs w:val="25"/>
        </w:rPr>
      </w:pPr>
      <w:r w:rsidRPr="00171C08">
        <w:rPr>
          <w:rFonts w:ascii="Arial" w:hAnsi="Arial" w:cs="Arial"/>
          <w:bCs/>
          <w:i/>
          <w:iCs/>
          <w:kern w:val="1"/>
          <w:szCs w:val="25"/>
        </w:rPr>
        <w:t>* niewłaściwe skreślić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kern w:val="1"/>
          <w:szCs w:val="25"/>
          <w:u w:val="single"/>
        </w:rPr>
      </w:pPr>
      <w:r w:rsidRPr="00171C08">
        <w:rPr>
          <w:rFonts w:ascii="Arial" w:hAnsi="Arial" w:cs="Arial"/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305488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171C08">
        <w:rPr>
          <w:rFonts w:ascii="Arial" w:hAnsi="Arial" w:cs="Arial"/>
          <w:i/>
        </w:rPr>
        <w:t>(</w:t>
      </w:r>
      <w:hyperlink r:id="rId8" w:history="1">
        <w:r w:rsidRPr="00305488">
          <w:rPr>
            <w:rFonts w:ascii="Arial" w:hAnsi="Arial" w:cs="Arial"/>
            <w:i/>
            <w:u w:val="single"/>
          </w:rPr>
          <w:t>wg załącznika nr 11 do ustawy z dnia 11.03.2004 r. o podatku od towarów i usług (tj. </w:t>
        </w:r>
        <w:proofErr w:type="spellStart"/>
        <w:r w:rsidRPr="00305488">
          <w:rPr>
            <w:rFonts w:ascii="Arial" w:hAnsi="Arial" w:cs="Arial"/>
            <w:i/>
            <w:u w:val="single"/>
          </w:rPr>
          <w:t>Dz.U</w:t>
        </w:r>
        <w:proofErr w:type="spellEnd"/>
        <w:r w:rsidRPr="00305488">
          <w:rPr>
            <w:rFonts w:ascii="Arial" w:hAnsi="Arial" w:cs="Arial"/>
            <w:i/>
            <w:u w:val="single"/>
          </w:rPr>
          <w:t>. z 2011 r. Nr 177, poz. 1054 ze zm.</w:t>
        </w:r>
      </w:hyperlink>
      <w:r w:rsidRPr="00305488">
        <w:rPr>
          <w:rFonts w:ascii="Arial" w:hAnsi="Arial" w:cs="Arial"/>
          <w:bCs/>
          <w:i/>
          <w:iCs/>
        </w:rPr>
        <w:t>)</w:t>
      </w:r>
      <w:r w:rsidRPr="00305488">
        <w:rPr>
          <w:rFonts w:ascii="Arial" w:hAnsi="Arial" w:cs="Arial"/>
          <w:i/>
        </w:rPr>
        <w:t xml:space="preserve">: </w:t>
      </w: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171C08" w:rsidTr="009B152A">
        <w:tc>
          <w:tcPr>
            <w:tcW w:w="5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y) wykonanie zamówienia za nw. cenę wynikającą z Formularza cenowego stanowiącego Załącznik nr 2 do Ogłoszenia tj. …..………………. PLN brutto (który załączamy do niniejszej oferty).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Wszystkie dania będą podane zgodnie ze szczegółową specyfikacją zawartą w karcie dań.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Proponujemy następujące menu:</w:t>
      </w: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  <w:u w:val="single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color w:val="auto"/>
        </w:rPr>
        <w:t>Zupa do wyboru jedna pozycja dla uczestnika</w:t>
      </w:r>
    </w:p>
    <w:p w:rsidR="00171C08" w:rsidRPr="009873CC" w:rsidRDefault="00171C08" w:rsidP="00171C08">
      <w:pPr>
        <w:pStyle w:val="Body1"/>
        <w:tabs>
          <w:tab w:val="left" w:pos="1950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1………………….</w:t>
      </w:r>
      <w:r w:rsidRPr="009873CC">
        <w:rPr>
          <w:rFonts w:ascii="Arial" w:hAnsi="Arial" w:cs="Arial"/>
          <w:color w:val="auto"/>
        </w:rPr>
        <w:t xml:space="preserve"> </w:t>
      </w:r>
      <w:r w:rsidRPr="009873CC">
        <w:rPr>
          <w:rFonts w:ascii="Arial" w:hAnsi="Arial" w:cs="Arial"/>
          <w:color w:val="auto"/>
        </w:rPr>
        <w:tab/>
      </w:r>
    </w:p>
    <w:p w:rsidR="00171C08" w:rsidRPr="009873CC" w:rsidRDefault="00171C08" w:rsidP="00171C08">
      <w:pPr>
        <w:pStyle w:val="Body1"/>
        <w:tabs>
          <w:tab w:val="left" w:pos="1695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</w:t>
      </w:r>
      <w:r w:rsidRPr="009873CC">
        <w:rPr>
          <w:rFonts w:ascii="Arial" w:hAnsi="Arial" w:cs="Arial"/>
          <w:b/>
          <w:i/>
          <w:color w:val="auto"/>
        </w:rPr>
        <w:tab/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Danie główne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1…………………………………………………..…….</w:t>
      </w:r>
      <w:r w:rsidRPr="009873CC">
        <w:rPr>
          <w:rFonts w:ascii="Arial" w:hAnsi="Arial" w:cs="Arial"/>
          <w:color w:val="auto"/>
        </w:rPr>
        <w:t>(danie wegetariańskie lub z ryby)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2……………………………………………………………</w:t>
      </w:r>
      <w:r w:rsidRPr="009873CC">
        <w:rPr>
          <w:rFonts w:ascii="Arial" w:hAnsi="Arial" w:cs="Arial"/>
          <w:color w:val="auto"/>
        </w:rPr>
        <w:t>(danie z drobiu)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3……………………………………………………………</w:t>
      </w:r>
      <w:r w:rsidRPr="009873CC">
        <w:rPr>
          <w:rFonts w:ascii="Arial" w:hAnsi="Arial" w:cs="Arial"/>
          <w:color w:val="auto"/>
        </w:rPr>
        <w:t>(danie z mięsa czerwonego)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Deser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1…………………………………..</w:t>
      </w:r>
      <w:r w:rsidRPr="009873CC">
        <w:rPr>
          <w:rFonts w:ascii="Arial" w:hAnsi="Arial" w:cs="Arial"/>
          <w:color w:val="auto"/>
        </w:rPr>
        <w:t>(ciasto)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2…………………………………..</w:t>
      </w:r>
      <w:r w:rsidRPr="009873CC">
        <w:rPr>
          <w:rFonts w:ascii="Arial" w:hAnsi="Arial" w:cs="Arial"/>
          <w:color w:val="auto"/>
        </w:rPr>
        <w:t>(ciasto lub lody)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i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 xml:space="preserve">Do dania głównego sok owocowy (pomarańczowy lub jabłkowy) </w:t>
      </w:r>
      <w:r w:rsidR="009873CC" w:rsidRPr="009873CC">
        <w:rPr>
          <w:rFonts w:ascii="Arial" w:hAnsi="Arial" w:cs="Arial"/>
          <w:b/>
          <w:i/>
          <w:color w:val="auto"/>
        </w:rPr>
        <w:t>300 ml na osobę.</w:t>
      </w:r>
    </w:p>
    <w:p w:rsidR="00171C08" w:rsidRPr="00316795" w:rsidRDefault="00171C08" w:rsidP="00171C08">
      <w:pPr>
        <w:pStyle w:val="Body1"/>
        <w:rPr>
          <w:rFonts w:ascii="Arial" w:hAnsi="Arial" w:cs="Arial"/>
          <w:b/>
          <w:i/>
          <w:color w:val="00B0F0"/>
        </w:rPr>
      </w:pPr>
    </w:p>
    <w:p w:rsidR="00E3572B" w:rsidRPr="00171C08" w:rsidRDefault="00E3572B" w:rsidP="00171C08">
      <w:pPr>
        <w:pStyle w:val="Akapitzlist"/>
        <w:keepNext/>
        <w:keepLines/>
        <w:widowControl w:val="0"/>
        <w:numPr>
          <w:ilvl w:val="1"/>
          <w:numId w:val="24"/>
        </w:numPr>
        <w:suppressAutoHyphens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Oświadczam/my, że nie zachodzą wobec nas podstawy wykluczenia o których mowa w art. 24 ust. 1 ustawy Prawo zamówień publicznych oraz że nie jestem/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171C08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Pr="00171C08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 xml:space="preserve">Miejscowość, dnia ……………………. </w:t>
      </w:r>
      <w:r w:rsidRPr="00171C08">
        <w:rPr>
          <w:rFonts w:ascii="Arial" w:hAnsi="Arial" w:cs="Arial"/>
        </w:rPr>
        <w:tab/>
      </w:r>
      <w:r w:rsidRPr="00171C08">
        <w:rPr>
          <w:rFonts w:ascii="Arial" w:hAnsi="Arial" w:cs="Arial"/>
        </w:rPr>
        <w:tab/>
        <w:t>…………………......................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do reprezentowania Wykonawcy (w przypadku składania oferty w postaci elektronicznej wpisać imię i nazwisko) /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171C08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171C08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A8" w:rsidRDefault="002876A8" w:rsidP="005909A1">
      <w:r>
        <w:separator/>
      </w:r>
    </w:p>
  </w:endnote>
  <w:endnote w:type="continuationSeparator" w:id="0">
    <w:p w:rsidR="002876A8" w:rsidRDefault="002876A8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A8" w:rsidRDefault="002876A8" w:rsidP="005909A1">
      <w:r>
        <w:separator/>
      </w:r>
    </w:p>
  </w:footnote>
  <w:footnote w:type="continuationSeparator" w:id="0">
    <w:p w:rsidR="002876A8" w:rsidRDefault="002876A8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726DF1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1EC345E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62121E1C"/>
    <w:multiLevelType w:val="multilevel"/>
    <w:tmpl w:val="44586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94533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7"/>
  </w:num>
  <w:num w:numId="7">
    <w:abstractNumId w:val="2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2939"/>
    <w:rsid w:val="00070145"/>
    <w:rsid w:val="00084200"/>
    <w:rsid w:val="000E7E6A"/>
    <w:rsid w:val="000F7552"/>
    <w:rsid w:val="00165896"/>
    <w:rsid w:val="00171C08"/>
    <w:rsid w:val="00194D9B"/>
    <w:rsid w:val="001B38BE"/>
    <w:rsid w:val="001B7025"/>
    <w:rsid w:val="001C7805"/>
    <w:rsid w:val="00210A1E"/>
    <w:rsid w:val="00223F57"/>
    <w:rsid w:val="00245139"/>
    <w:rsid w:val="002876A8"/>
    <w:rsid w:val="0029579D"/>
    <w:rsid w:val="002A1B34"/>
    <w:rsid w:val="00305488"/>
    <w:rsid w:val="00316795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3D74"/>
    <w:rsid w:val="0046770E"/>
    <w:rsid w:val="00495AD0"/>
    <w:rsid w:val="004A5FDA"/>
    <w:rsid w:val="004E75EE"/>
    <w:rsid w:val="004F038D"/>
    <w:rsid w:val="004F28D0"/>
    <w:rsid w:val="005413BA"/>
    <w:rsid w:val="005615DB"/>
    <w:rsid w:val="00577E66"/>
    <w:rsid w:val="005909A1"/>
    <w:rsid w:val="005B01C2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8B554F"/>
    <w:rsid w:val="0094136D"/>
    <w:rsid w:val="00965863"/>
    <w:rsid w:val="009873CC"/>
    <w:rsid w:val="00A23751"/>
    <w:rsid w:val="00A45F9B"/>
    <w:rsid w:val="00A734FD"/>
    <w:rsid w:val="00AA683C"/>
    <w:rsid w:val="00AC5935"/>
    <w:rsid w:val="00B07005"/>
    <w:rsid w:val="00B55B7E"/>
    <w:rsid w:val="00B74EEC"/>
    <w:rsid w:val="00B773A3"/>
    <w:rsid w:val="00C436CD"/>
    <w:rsid w:val="00C515A9"/>
    <w:rsid w:val="00C640A9"/>
    <w:rsid w:val="00C97B12"/>
    <w:rsid w:val="00CD18D7"/>
    <w:rsid w:val="00CF0990"/>
    <w:rsid w:val="00D101E5"/>
    <w:rsid w:val="00D1024D"/>
    <w:rsid w:val="00D27F8E"/>
    <w:rsid w:val="00D31B5B"/>
    <w:rsid w:val="00DC6619"/>
    <w:rsid w:val="00E26257"/>
    <w:rsid w:val="00E3572B"/>
    <w:rsid w:val="00E92B8A"/>
    <w:rsid w:val="00EA7B76"/>
    <w:rsid w:val="00F02E3C"/>
    <w:rsid w:val="00F02F68"/>
    <w:rsid w:val="00F1108E"/>
    <w:rsid w:val="00F14ABF"/>
    <w:rsid w:val="00F30533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  <w:style w:type="paragraph" w:customStyle="1" w:styleId="Body1">
    <w:name w:val="Body 1"/>
    <w:rsid w:val="00171C0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2018-02-13T08:39:00Z</dcterms:created>
  <dcterms:modified xsi:type="dcterms:W3CDTF">2018-02-13T08:39:00Z</dcterms:modified>
</cp:coreProperties>
</file>